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BC1F22" w:rsidRDefault="002A1483" w:rsidP="002A1483">
      <w:pPr>
        <w:jc w:val="center"/>
        <w:outlineLvl w:val="0"/>
        <w:rPr>
          <w:b/>
          <w:sz w:val="22"/>
          <w:szCs w:val="22"/>
        </w:rPr>
      </w:pPr>
    </w:p>
    <w:p w:rsidR="002A1483" w:rsidRPr="00BC1F22" w:rsidRDefault="002A1483" w:rsidP="002A1483">
      <w:pPr>
        <w:jc w:val="center"/>
        <w:outlineLvl w:val="0"/>
        <w:rPr>
          <w:b/>
          <w:sz w:val="22"/>
          <w:szCs w:val="22"/>
        </w:rPr>
      </w:pPr>
    </w:p>
    <w:p w:rsidR="002A1483" w:rsidRPr="00BC1F22" w:rsidRDefault="002A1483" w:rsidP="002A1483">
      <w:pPr>
        <w:jc w:val="center"/>
        <w:outlineLvl w:val="0"/>
        <w:rPr>
          <w:b/>
          <w:sz w:val="22"/>
          <w:szCs w:val="22"/>
        </w:rPr>
      </w:pPr>
    </w:p>
    <w:p w:rsidR="002A1483" w:rsidRPr="00BC1F22" w:rsidRDefault="0007271E" w:rsidP="002A1483">
      <w:pPr>
        <w:tabs>
          <w:tab w:val="left" w:pos="870"/>
          <w:tab w:val="center" w:pos="5033"/>
        </w:tabs>
        <w:rPr>
          <w:rFonts w:ascii="Arial Black" w:hAnsi="Arial Black" w:cs="Arial"/>
          <w:i/>
          <w:sz w:val="132"/>
          <w:szCs w:val="132"/>
        </w:rPr>
      </w:pPr>
      <w:r w:rsidRPr="00BC1F22">
        <w:rPr>
          <w:noProof/>
          <w:sz w:val="22"/>
        </w:rPr>
        <w:pict>
          <v:rect id="_x0000_s1026" style="position:absolute;margin-left:-7pt;margin-top:0;width:505.85pt;height:354.8pt;z-index:-251662336" fillcolor="#eaeaea">
            <v:fill opacity="62259f"/>
            <v:textbox style="mso-next-textbox:#_x0000_s1026">
              <w:txbxContent>
                <w:p w:rsidR="00BC1F22" w:rsidRPr="0091045A" w:rsidRDefault="00BC1F22"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BC1F22" w:rsidRPr="0091045A" w:rsidRDefault="00BC1F22"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BC1F22" w:rsidRDefault="00BC1F22" w:rsidP="002A1483">
                  <w:pPr>
                    <w:rPr>
                      <w:i/>
                      <w:sz w:val="56"/>
                      <w:szCs w:val="56"/>
                    </w:rPr>
                  </w:pPr>
                  <w:r w:rsidRPr="0091045A">
                    <w:rPr>
                      <w:i/>
                      <w:sz w:val="56"/>
                      <w:szCs w:val="56"/>
                    </w:rPr>
                    <w:t xml:space="preserve">    </w:t>
                  </w:r>
                </w:p>
                <w:p w:rsidR="00BC1F22" w:rsidRDefault="00BC1F22" w:rsidP="002A1483">
                  <w:pPr>
                    <w:rPr>
                      <w:rFonts w:ascii="Arial Black" w:hAnsi="Arial Black" w:cs="Arial"/>
                      <w:i/>
                      <w:sz w:val="56"/>
                      <w:szCs w:val="56"/>
                    </w:rPr>
                  </w:pPr>
                </w:p>
                <w:p w:rsidR="00BC1F22" w:rsidRPr="0082130E" w:rsidRDefault="00BC1F22"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Pr>
                      <w:rFonts w:ascii="Arial Black" w:hAnsi="Arial Black" w:cs="Arial"/>
                      <w:i/>
                      <w:color w:val="C00000"/>
                      <w:sz w:val="56"/>
                      <w:szCs w:val="56"/>
                    </w:rPr>
                    <w:t>13</w:t>
                  </w:r>
                </w:p>
                <w:p w:rsidR="00BC1F22" w:rsidRDefault="00372D36" w:rsidP="002A1483">
                  <w:pPr>
                    <w:jc w:val="center"/>
                    <w:rPr>
                      <w:rFonts w:ascii="Arial Black" w:hAnsi="Arial Black" w:cs="Arial"/>
                      <w:i/>
                      <w:sz w:val="56"/>
                      <w:szCs w:val="56"/>
                    </w:rPr>
                  </w:pPr>
                  <w:r>
                    <w:rPr>
                      <w:rFonts w:ascii="Arial Black" w:hAnsi="Arial Black" w:cs="Arial"/>
                      <w:i/>
                      <w:color w:val="C00000"/>
                      <w:sz w:val="56"/>
                      <w:szCs w:val="56"/>
                    </w:rPr>
                    <w:t>29</w:t>
                  </w:r>
                  <w:r w:rsidR="00BC1F22">
                    <w:rPr>
                      <w:rFonts w:ascii="Arial Black" w:hAnsi="Arial Black" w:cs="Arial"/>
                      <w:i/>
                      <w:color w:val="C00000"/>
                      <w:sz w:val="56"/>
                      <w:szCs w:val="56"/>
                    </w:rPr>
                    <w:t xml:space="preserve"> октября</w:t>
                  </w:r>
                  <w:r w:rsidR="00BC1F22">
                    <w:rPr>
                      <w:rFonts w:ascii="Arial Black" w:hAnsi="Arial Black" w:cs="Arial"/>
                      <w:i/>
                      <w:sz w:val="56"/>
                      <w:szCs w:val="56"/>
                    </w:rPr>
                    <w:t xml:space="preserve">  2021 г.</w:t>
                  </w:r>
                </w:p>
                <w:p w:rsidR="00BC1F22" w:rsidRDefault="00BC1F22" w:rsidP="002A1483">
                  <w:pPr>
                    <w:jc w:val="center"/>
                    <w:rPr>
                      <w:rFonts w:ascii="Arial Black" w:hAnsi="Arial Black" w:cs="Arial"/>
                      <w:i/>
                      <w:sz w:val="56"/>
                      <w:szCs w:val="56"/>
                    </w:rPr>
                  </w:pPr>
                </w:p>
                <w:p w:rsidR="00BC1F22" w:rsidRDefault="00BC1F22" w:rsidP="002A1483">
                  <w:pPr>
                    <w:jc w:val="center"/>
                    <w:rPr>
                      <w:rFonts w:ascii="Arial Black" w:hAnsi="Arial Black" w:cs="Arial"/>
                      <w:i/>
                      <w:sz w:val="56"/>
                      <w:szCs w:val="56"/>
                    </w:rPr>
                  </w:pPr>
                </w:p>
                <w:p w:rsidR="00BC1F22" w:rsidRPr="0091045A" w:rsidRDefault="00BC1F22" w:rsidP="002A1483">
                  <w:pPr>
                    <w:jc w:val="center"/>
                    <w:rPr>
                      <w:rFonts w:ascii="Arial Black" w:hAnsi="Arial Black" w:cs="Arial"/>
                      <w:i/>
                      <w:sz w:val="56"/>
                      <w:szCs w:val="56"/>
                    </w:rPr>
                  </w:pPr>
                </w:p>
                <w:p w:rsidR="00BC1F22" w:rsidRPr="00A232DA" w:rsidRDefault="00BC1F22" w:rsidP="002A1483">
                  <w:pPr>
                    <w:jc w:val="center"/>
                    <w:rPr>
                      <w:rFonts w:ascii="Arial Black" w:hAnsi="Arial Black" w:cs="Arial"/>
                      <w:i/>
                      <w:sz w:val="88"/>
                      <w:szCs w:val="88"/>
                    </w:rPr>
                  </w:pPr>
                </w:p>
              </w:txbxContent>
            </v:textbox>
          </v:rect>
        </w:pict>
      </w:r>
    </w:p>
    <w:p w:rsidR="002A1483" w:rsidRPr="00BC1F22" w:rsidRDefault="002A1483" w:rsidP="002A1483">
      <w:pPr>
        <w:jc w:val="center"/>
        <w:rPr>
          <w:sz w:val="15"/>
          <w:szCs w:val="15"/>
        </w:rPr>
      </w:pPr>
    </w:p>
    <w:p w:rsidR="002A1483" w:rsidRPr="00BC1F22" w:rsidRDefault="0007271E" w:rsidP="002A1483">
      <w:pPr>
        <w:jc w:val="center"/>
        <w:rPr>
          <w:sz w:val="40"/>
          <w:szCs w:val="40"/>
        </w:rPr>
      </w:pPr>
      <w:r w:rsidRPr="00BC1F22">
        <w:rPr>
          <w:noProof/>
          <w:sz w:val="22"/>
        </w:rPr>
        <w:pict>
          <v:rect id="_x0000_s1027" style="position:absolute;left:0;text-align:left;margin-left:567pt;margin-top:1.45pt;width:108pt;height:95.25pt;z-index:251655168">
            <v:textbox style="mso-next-textbox:#_x0000_s1027">
              <w:txbxContent>
                <w:p w:rsidR="00BC1F22" w:rsidRPr="00A232DA" w:rsidRDefault="00BC1F22" w:rsidP="002A1483">
                  <w:pPr>
                    <w:jc w:val="center"/>
                    <w:rPr>
                      <w:i/>
                      <w:sz w:val="44"/>
                      <w:szCs w:val="44"/>
                    </w:rPr>
                  </w:pPr>
                  <w:r w:rsidRPr="00A232DA">
                    <w:rPr>
                      <w:i/>
                      <w:sz w:val="44"/>
                      <w:szCs w:val="44"/>
                    </w:rPr>
                    <w:t>№ 12</w:t>
                  </w:r>
                </w:p>
                <w:p w:rsidR="00BC1F22" w:rsidRPr="00A232DA" w:rsidRDefault="00BC1F22" w:rsidP="002A1483">
                  <w:pPr>
                    <w:jc w:val="center"/>
                    <w:rPr>
                      <w:sz w:val="33"/>
                      <w:szCs w:val="33"/>
                    </w:rPr>
                  </w:pPr>
                  <w:r w:rsidRPr="00A232DA">
                    <w:rPr>
                      <w:sz w:val="33"/>
                      <w:szCs w:val="33"/>
                    </w:rPr>
                    <w:t>05 ноября 2013 г.</w:t>
                  </w:r>
                </w:p>
              </w:txbxContent>
            </v:textbox>
          </v:rect>
        </w:pict>
      </w:r>
    </w:p>
    <w:p w:rsidR="002A1483" w:rsidRPr="00BC1F22" w:rsidRDefault="002A1483" w:rsidP="002A1483">
      <w:pPr>
        <w:jc w:val="center"/>
        <w:rPr>
          <w:sz w:val="40"/>
          <w:szCs w:val="40"/>
        </w:rPr>
      </w:pPr>
    </w:p>
    <w:p w:rsidR="002A1483" w:rsidRPr="00BC1F22" w:rsidRDefault="002A1483" w:rsidP="002A1483">
      <w:pPr>
        <w:rPr>
          <w:sz w:val="22"/>
          <w:szCs w:val="22"/>
        </w:rPr>
      </w:pPr>
    </w:p>
    <w:p w:rsidR="002A1483" w:rsidRPr="00BC1F22" w:rsidRDefault="002A1483" w:rsidP="002A1483">
      <w:pPr>
        <w:rPr>
          <w:sz w:val="22"/>
          <w:szCs w:val="22"/>
        </w:rPr>
      </w:pPr>
    </w:p>
    <w:p w:rsidR="002A1483" w:rsidRPr="00BC1F22" w:rsidRDefault="002A1483" w:rsidP="002A1483">
      <w:pPr>
        <w:rPr>
          <w:sz w:val="22"/>
          <w:szCs w:val="22"/>
        </w:rPr>
      </w:pPr>
    </w:p>
    <w:p w:rsidR="002A1483" w:rsidRPr="00BC1F22" w:rsidRDefault="002A1483" w:rsidP="002A1483">
      <w:pPr>
        <w:rPr>
          <w:sz w:val="22"/>
          <w:szCs w:val="22"/>
        </w:rPr>
      </w:pPr>
    </w:p>
    <w:p w:rsidR="002A1483" w:rsidRPr="00BC1F22" w:rsidRDefault="002A1483" w:rsidP="002A1483">
      <w:pPr>
        <w:rPr>
          <w:sz w:val="22"/>
          <w:szCs w:val="22"/>
        </w:rPr>
      </w:pPr>
    </w:p>
    <w:p w:rsidR="002A1483" w:rsidRPr="00BC1F22" w:rsidRDefault="002A1483" w:rsidP="002A1483">
      <w:pPr>
        <w:jc w:val="center"/>
        <w:outlineLvl w:val="0"/>
        <w:rPr>
          <w:b/>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tabs>
          <w:tab w:val="left" w:pos="3076"/>
        </w:tabs>
        <w:outlineLvl w:val="2"/>
        <w:rPr>
          <w:b/>
          <w:spacing w:val="30"/>
          <w:sz w:val="22"/>
          <w:szCs w:val="22"/>
        </w:rPr>
      </w:pPr>
    </w:p>
    <w:p w:rsidR="002A1483" w:rsidRPr="00BC1F22" w:rsidRDefault="002A1483" w:rsidP="002A1483">
      <w:pPr>
        <w:keepNext/>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07271E" w:rsidP="002A1483">
      <w:pPr>
        <w:keepNext/>
        <w:jc w:val="center"/>
        <w:outlineLvl w:val="2"/>
        <w:rPr>
          <w:b/>
          <w:spacing w:val="30"/>
          <w:sz w:val="22"/>
          <w:szCs w:val="22"/>
        </w:rPr>
      </w:pPr>
      <w:r w:rsidRPr="00BC1F22">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BC1F22" w:rsidRPr="00A232DA" w:rsidRDefault="00BC1F22" w:rsidP="002A1483">
                  <w:pPr>
                    <w:spacing w:line="240" w:lineRule="exact"/>
                    <w:jc w:val="center"/>
                    <w:rPr>
                      <w:sz w:val="29"/>
                      <w:szCs w:val="29"/>
                    </w:rPr>
                  </w:pPr>
                </w:p>
                <w:p w:rsidR="00BC1F22" w:rsidRDefault="00BC1F22" w:rsidP="002A1483">
                  <w:pPr>
                    <w:spacing w:line="240" w:lineRule="exact"/>
                    <w:jc w:val="center"/>
                    <w:rPr>
                      <w:b/>
                      <w:sz w:val="29"/>
                      <w:szCs w:val="29"/>
                    </w:rPr>
                  </w:pPr>
                  <w:r>
                    <w:rPr>
                      <w:b/>
                      <w:sz w:val="29"/>
                      <w:szCs w:val="29"/>
                    </w:rPr>
                    <w:t>Печатное издание администрации</w:t>
                  </w:r>
                </w:p>
                <w:p w:rsidR="00BC1F22" w:rsidRDefault="00BC1F22"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BC1F22" w:rsidRDefault="00BC1F22" w:rsidP="002A1483">
                  <w:pPr>
                    <w:spacing w:before="120" w:line="240" w:lineRule="exact"/>
                    <w:jc w:val="center"/>
                    <w:rPr>
                      <w:b/>
                      <w:sz w:val="29"/>
                      <w:szCs w:val="29"/>
                    </w:rPr>
                  </w:pPr>
                  <w:r>
                    <w:rPr>
                      <w:b/>
                      <w:sz w:val="29"/>
                      <w:szCs w:val="29"/>
                    </w:rPr>
                    <w:t>(учреждено решением Думы МО «Новонукутское»</w:t>
                  </w:r>
                </w:p>
                <w:p w:rsidR="00BC1F22" w:rsidRDefault="00BC1F22" w:rsidP="002A1483">
                  <w:pPr>
                    <w:spacing w:line="240" w:lineRule="exact"/>
                    <w:jc w:val="center"/>
                    <w:rPr>
                      <w:b/>
                      <w:sz w:val="29"/>
                      <w:szCs w:val="29"/>
                    </w:rPr>
                  </w:pPr>
                  <w:r>
                    <w:rPr>
                      <w:b/>
                      <w:sz w:val="29"/>
                      <w:szCs w:val="29"/>
                    </w:rPr>
                    <w:t xml:space="preserve"> от 29 апреля 2010г. №111)</w:t>
                  </w:r>
                </w:p>
                <w:p w:rsidR="00BC1F22" w:rsidRDefault="00BC1F22" w:rsidP="002A1483">
                  <w:pPr>
                    <w:spacing w:line="240" w:lineRule="exact"/>
                    <w:jc w:val="center"/>
                    <w:rPr>
                      <w:b/>
                      <w:sz w:val="29"/>
                      <w:szCs w:val="29"/>
                    </w:rPr>
                  </w:pPr>
                </w:p>
                <w:p w:rsidR="00BC1F22" w:rsidRPr="0091045A" w:rsidRDefault="00BC1F22" w:rsidP="002A1483">
                  <w:pPr>
                    <w:spacing w:line="240" w:lineRule="exact"/>
                    <w:jc w:val="center"/>
                    <w:rPr>
                      <w:b/>
                      <w:sz w:val="29"/>
                      <w:szCs w:val="29"/>
                    </w:rPr>
                  </w:pPr>
                </w:p>
              </w:txbxContent>
            </v:textbox>
          </v:rect>
        </w:pict>
      </w: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2A1483" w:rsidRPr="00BC1F22" w:rsidRDefault="002A1483" w:rsidP="002A1483">
      <w:pPr>
        <w:keepNext/>
        <w:jc w:val="center"/>
        <w:outlineLvl w:val="2"/>
        <w:rPr>
          <w:b/>
          <w:spacing w:val="30"/>
          <w:sz w:val="22"/>
          <w:szCs w:val="22"/>
        </w:rPr>
      </w:pPr>
    </w:p>
    <w:p w:rsidR="00BC1F22" w:rsidRPr="00BC1F22" w:rsidRDefault="00BC1F22" w:rsidP="00BC1F22">
      <w:pPr>
        <w:keepNext/>
        <w:jc w:val="center"/>
        <w:outlineLvl w:val="2"/>
        <w:rPr>
          <w:b/>
          <w:spacing w:val="30"/>
          <w:sz w:val="20"/>
          <w:szCs w:val="20"/>
        </w:rPr>
      </w:pPr>
      <w:r w:rsidRPr="00BC1F22">
        <w:rPr>
          <w:b/>
          <w:spacing w:val="30"/>
          <w:sz w:val="20"/>
          <w:szCs w:val="20"/>
        </w:rPr>
        <w:t>РОССИЙСКАЯ ФЕДЕРАЦИЯ</w:t>
      </w:r>
    </w:p>
    <w:p w:rsidR="00BC1F22" w:rsidRPr="00BC1F22" w:rsidRDefault="00BC1F22" w:rsidP="00BC1F22">
      <w:pPr>
        <w:keepNext/>
        <w:jc w:val="center"/>
        <w:outlineLvl w:val="2"/>
        <w:rPr>
          <w:b/>
          <w:spacing w:val="30"/>
          <w:sz w:val="20"/>
          <w:szCs w:val="20"/>
        </w:rPr>
      </w:pPr>
      <w:r w:rsidRPr="00BC1F22">
        <w:rPr>
          <w:b/>
          <w:spacing w:val="30"/>
          <w:sz w:val="20"/>
          <w:szCs w:val="20"/>
        </w:rPr>
        <w:t>ИРКУТСКАЯ ОБЛАСТЬ</w:t>
      </w:r>
    </w:p>
    <w:p w:rsidR="00BC1F22" w:rsidRPr="00BC1F22" w:rsidRDefault="00BC1F22" w:rsidP="00BC1F22">
      <w:pPr>
        <w:keepNext/>
        <w:jc w:val="center"/>
        <w:outlineLvl w:val="2"/>
        <w:rPr>
          <w:b/>
          <w:spacing w:val="30"/>
          <w:sz w:val="20"/>
          <w:szCs w:val="20"/>
        </w:rPr>
      </w:pPr>
      <w:r w:rsidRPr="00BC1F22">
        <w:rPr>
          <w:b/>
          <w:spacing w:val="30"/>
          <w:sz w:val="20"/>
          <w:szCs w:val="20"/>
        </w:rPr>
        <w:t>Муниципальное образование «Новонукутское»</w:t>
      </w:r>
    </w:p>
    <w:p w:rsidR="00BC1F22" w:rsidRPr="00BC1F22" w:rsidRDefault="00BC1F22" w:rsidP="00BC1F22">
      <w:pPr>
        <w:keepNext/>
        <w:jc w:val="center"/>
        <w:outlineLvl w:val="0"/>
        <w:rPr>
          <w:b/>
          <w:spacing w:val="38"/>
          <w:sz w:val="20"/>
          <w:szCs w:val="20"/>
        </w:rPr>
      </w:pPr>
      <w:r w:rsidRPr="00BC1F22">
        <w:rPr>
          <w:b/>
          <w:spacing w:val="38"/>
          <w:sz w:val="20"/>
          <w:szCs w:val="20"/>
        </w:rPr>
        <w:t>ПОСТАНОВЛЕНИЕ</w:t>
      </w:r>
    </w:p>
    <w:p w:rsidR="00BC1F22" w:rsidRPr="00BC1F22" w:rsidRDefault="00BC1F22" w:rsidP="00BC1F22">
      <w:pPr>
        <w:tabs>
          <w:tab w:val="center" w:pos="4677"/>
          <w:tab w:val="left" w:pos="6705"/>
        </w:tabs>
        <w:rPr>
          <w:sz w:val="20"/>
          <w:szCs w:val="20"/>
        </w:rPr>
      </w:pPr>
      <w:r w:rsidRPr="00BC1F22">
        <w:rPr>
          <w:sz w:val="20"/>
          <w:szCs w:val="20"/>
        </w:rPr>
        <w:t>от 13 октября 2021 г.                                    № 210                                          п. Новонукутский</w:t>
      </w:r>
    </w:p>
    <w:p w:rsidR="00BC1F22" w:rsidRPr="00BC1F22" w:rsidRDefault="00BC1F22" w:rsidP="00BC1F22">
      <w:pPr>
        <w:contextualSpacing/>
        <w:jc w:val="both"/>
        <w:rPr>
          <w:b/>
          <w:sz w:val="20"/>
          <w:szCs w:val="20"/>
        </w:rPr>
      </w:pPr>
      <w:bookmarkStart w:id="0" w:name="_GoBack"/>
      <w:bookmarkEnd w:id="0"/>
      <w:r w:rsidRPr="00BC1F22">
        <w:rPr>
          <w:b/>
          <w:sz w:val="20"/>
          <w:szCs w:val="20"/>
        </w:rPr>
        <w:t>О внесении изменений в списки невостребованных земельных долей</w:t>
      </w:r>
    </w:p>
    <w:p w:rsidR="00BC1F22" w:rsidRPr="00BC1F22" w:rsidRDefault="00BC1F22" w:rsidP="00BC1F22">
      <w:pPr>
        <w:ind w:firstLine="709"/>
        <w:contextualSpacing/>
        <w:jc w:val="both"/>
        <w:rPr>
          <w:sz w:val="20"/>
          <w:szCs w:val="20"/>
        </w:rPr>
      </w:pPr>
      <w:r w:rsidRPr="00BC1F22">
        <w:rPr>
          <w:sz w:val="20"/>
          <w:szCs w:val="20"/>
        </w:rPr>
        <w:t>В соответствии с Федеральным законом от 24.07.2002 года № 101-ФЗ «Об обороте земель сельскохозяйственного назначения» (далее – Закон № 101-ФЗ), на основании выписки из Единого государственного реестра недвижимости об объекте недвижимости от 12.10.2021 г. № КУВИ-002/2021-135860347, выписки из Единого государственного реестра недвижимости о содержании правоустанавливающих документов от 13.10.2021 г. № КУВИ-002/2021-135927983, в связи с государственной регистрацией прав общей долевой собственности на земельные доли</w:t>
      </w:r>
      <w:r w:rsidRPr="00BC1F22">
        <w:rPr>
          <w:sz w:val="20"/>
          <w:szCs w:val="20"/>
          <w:shd w:val="clear" w:color="auto" w:fill="FFFFFF"/>
        </w:rPr>
        <w:t xml:space="preserve"> </w:t>
      </w:r>
      <w:r w:rsidRPr="00BC1F22">
        <w:rPr>
          <w:sz w:val="20"/>
          <w:szCs w:val="20"/>
        </w:rPr>
        <w:t>общей площадью 14,0 га</w:t>
      </w:r>
      <w:r w:rsidRPr="00BC1F22">
        <w:rPr>
          <w:sz w:val="20"/>
          <w:szCs w:val="20"/>
          <w:shd w:val="clear" w:color="auto" w:fill="FFFFFF"/>
        </w:rPr>
        <w:t xml:space="preserve"> каждая на земельный участок из земель сельскохозяйственного назначения</w:t>
      </w:r>
      <w:r w:rsidRPr="00BC1F22">
        <w:rPr>
          <w:sz w:val="20"/>
          <w:szCs w:val="20"/>
        </w:rPr>
        <w:t xml:space="preserve"> с кадастровым номером 85:04:000000:19, расположенный по адресу: Иркутская область, Нукутский район, в границах ОАО «Унгинское», за Арботнеевым Андреем Юрьевичем, Алексеевым Алексеем Иосифовичем, в целях исправления технических ошибок, руководствуясь Уставом муниципального образования «Новонукутское»:</w:t>
      </w:r>
    </w:p>
    <w:p w:rsidR="00BC1F22" w:rsidRPr="00BC1F22" w:rsidRDefault="00BC1F22" w:rsidP="00BC1F22">
      <w:pPr>
        <w:contextualSpacing/>
        <w:jc w:val="center"/>
        <w:rPr>
          <w:sz w:val="20"/>
          <w:szCs w:val="20"/>
        </w:rPr>
      </w:pPr>
      <w:r w:rsidRPr="00BC1F22">
        <w:rPr>
          <w:sz w:val="20"/>
          <w:szCs w:val="20"/>
        </w:rPr>
        <w:t>ПОСТАНОВЛЯЮ:</w:t>
      </w:r>
    </w:p>
    <w:p w:rsidR="00BC1F22" w:rsidRPr="00BC1F22" w:rsidRDefault="00BC1F22" w:rsidP="00BC1F22">
      <w:pPr>
        <w:ind w:firstLine="709"/>
        <w:contextualSpacing/>
        <w:jc w:val="both"/>
        <w:rPr>
          <w:sz w:val="20"/>
          <w:szCs w:val="20"/>
        </w:rPr>
      </w:pPr>
      <w:r w:rsidRPr="00BC1F22">
        <w:rPr>
          <w:sz w:val="20"/>
          <w:szCs w:val="20"/>
        </w:rPr>
        <w:t xml:space="preserve">1. Внести в список лиц, земельные доли которых признаны невостребованными по основанию, указанному в </w:t>
      </w:r>
      <w:hyperlink r:id="rId7" w:history="1">
        <w:r w:rsidRPr="00BC1F22">
          <w:rPr>
            <w:sz w:val="20"/>
            <w:szCs w:val="20"/>
          </w:rPr>
          <w:t>пункте 1</w:t>
        </w:r>
      </w:hyperlink>
      <w:r w:rsidRPr="00BC1F22">
        <w:rPr>
          <w:sz w:val="20"/>
          <w:szCs w:val="20"/>
        </w:rPr>
        <w:t xml:space="preserve"> статьи 12.1 Закона № 101-ФЗ (доли, собственники которых не распоряжались ими 3 и более лет подряд), являющийся Приложением № 1 к постановлению администрации МО «Новонукутское» от 07.06.2021 г. № 116 «Об утверждении списков невостребованных земельных долей», изменения, изложив его в редакции согласно Приложению № 1 к настоящему постановлению.</w:t>
      </w:r>
    </w:p>
    <w:p w:rsidR="00BC1F22" w:rsidRPr="00BC1F22" w:rsidRDefault="00BC1F22" w:rsidP="00BC1F22">
      <w:pPr>
        <w:ind w:firstLine="709"/>
        <w:contextualSpacing/>
        <w:jc w:val="both"/>
        <w:rPr>
          <w:sz w:val="20"/>
          <w:szCs w:val="20"/>
        </w:rPr>
      </w:pPr>
      <w:r w:rsidRPr="00BC1F22">
        <w:rPr>
          <w:sz w:val="20"/>
          <w:szCs w:val="20"/>
        </w:rPr>
        <w:t xml:space="preserve">2. Внести в список земельных долей, которые признаны невостребованными по основаниям, указанным в </w:t>
      </w:r>
      <w:hyperlink r:id="rId8" w:history="1">
        <w:r w:rsidRPr="00BC1F22">
          <w:rPr>
            <w:sz w:val="20"/>
            <w:szCs w:val="20"/>
          </w:rPr>
          <w:t>пункте 2</w:t>
        </w:r>
      </w:hyperlink>
      <w:r w:rsidRPr="00BC1F22">
        <w:rPr>
          <w:sz w:val="20"/>
          <w:szCs w:val="20"/>
        </w:rPr>
        <w:t xml:space="preserve"> статьи 12.1 Закона № 101-ФЗ (выморочные земельные доли и доли, сведения о собственниках которых не содержатся в ранее принятом решении органа местного самоуправления о приватизации сельскохозяйственных угодий), являющийся Приложением № 2 к постановлению администрации МО «Новонукутское» от 07.06.2021 г. № 116 </w:t>
      </w:r>
      <w:r w:rsidRPr="00BC1F22">
        <w:rPr>
          <w:sz w:val="20"/>
          <w:szCs w:val="20"/>
        </w:rPr>
        <w:lastRenderedPageBreak/>
        <w:t>«Об утверждении списков невостребованных земельных долей», изменения, изложив его в редакции согласно Приложению № 2 к настоящему постановлению.</w:t>
      </w:r>
    </w:p>
    <w:p w:rsidR="00BC1F22" w:rsidRPr="00BC1F22" w:rsidRDefault="00BC1F22" w:rsidP="00BC1F22">
      <w:pPr>
        <w:ind w:firstLine="709"/>
        <w:jc w:val="both"/>
        <w:rPr>
          <w:sz w:val="20"/>
          <w:szCs w:val="20"/>
        </w:rPr>
      </w:pPr>
      <w:r w:rsidRPr="00BC1F22">
        <w:rPr>
          <w:sz w:val="20"/>
          <w:szCs w:val="20"/>
        </w:rPr>
        <w:t>3. Опубликовать настоящее постановление в печатном издании «Новонукутский вестник» и разместить на официальном сайте администрации МО «Новонукутское» в информационно-телекоммуникационной сети «Интернет».</w:t>
      </w:r>
    </w:p>
    <w:p w:rsidR="00BC1F22" w:rsidRPr="00BC1F22" w:rsidRDefault="00BC1F22" w:rsidP="00BC1F22">
      <w:pPr>
        <w:ind w:firstLine="709"/>
        <w:jc w:val="both"/>
        <w:rPr>
          <w:sz w:val="20"/>
          <w:szCs w:val="20"/>
        </w:rPr>
      </w:pPr>
      <w:r w:rsidRPr="00BC1F22">
        <w:rPr>
          <w:sz w:val="20"/>
          <w:szCs w:val="20"/>
        </w:rPr>
        <w:t>4. Контроль за исполнением настоящего постановления оставляю за собой.</w:t>
      </w:r>
    </w:p>
    <w:p w:rsidR="00BC1F22" w:rsidRPr="00BC1F22" w:rsidRDefault="00BC1F22" w:rsidP="00BC1F22">
      <w:pPr>
        <w:contextualSpacing/>
        <w:jc w:val="both"/>
        <w:rPr>
          <w:sz w:val="20"/>
          <w:szCs w:val="20"/>
        </w:rPr>
      </w:pPr>
    </w:p>
    <w:p w:rsidR="00BC1F22" w:rsidRPr="00BC1F22" w:rsidRDefault="00BC1F22" w:rsidP="00BC1F22">
      <w:pPr>
        <w:pStyle w:val="a4"/>
        <w:tabs>
          <w:tab w:val="left" w:pos="5520"/>
        </w:tabs>
        <w:spacing w:before="0" w:beforeAutospacing="0" w:after="0" w:afterAutospacing="0"/>
        <w:ind w:firstLine="709"/>
        <w:jc w:val="center"/>
        <w:rPr>
          <w:sz w:val="20"/>
          <w:szCs w:val="20"/>
        </w:rPr>
      </w:pPr>
      <w:r w:rsidRPr="00BC1F22">
        <w:rPr>
          <w:sz w:val="20"/>
          <w:szCs w:val="20"/>
        </w:rPr>
        <w:t>Глава МО «Новонукутское»</w:t>
      </w:r>
      <w:r w:rsidRPr="00BC1F22">
        <w:rPr>
          <w:sz w:val="20"/>
          <w:szCs w:val="20"/>
        </w:rPr>
        <w:tab/>
        <w:t xml:space="preserve">                               Ю. В. Прудников</w:t>
      </w:r>
    </w:p>
    <w:p w:rsidR="00BC1F22" w:rsidRPr="00BC1F22" w:rsidRDefault="00BC1F22" w:rsidP="00BC1F22">
      <w:pPr>
        <w:jc w:val="right"/>
        <w:rPr>
          <w:sz w:val="20"/>
          <w:szCs w:val="20"/>
        </w:rPr>
      </w:pPr>
    </w:p>
    <w:p w:rsidR="00BC1F22" w:rsidRPr="00BC1F22" w:rsidRDefault="00BC1F22" w:rsidP="00BC1F22">
      <w:pPr>
        <w:jc w:val="right"/>
        <w:rPr>
          <w:sz w:val="20"/>
          <w:szCs w:val="20"/>
        </w:rPr>
      </w:pPr>
      <w:r w:rsidRPr="00BC1F22">
        <w:rPr>
          <w:sz w:val="20"/>
          <w:szCs w:val="20"/>
        </w:rPr>
        <w:t>Приложение № 1</w:t>
      </w:r>
    </w:p>
    <w:p w:rsidR="00BC1F22" w:rsidRPr="00BC1F22" w:rsidRDefault="00BC1F22" w:rsidP="00BC1F22">
      <w:pPr>
        <w:jc w:val="right"/>
        <w:rPr>
          <w:sz w:val="20"/>
          <w:szCs w:val="20"/>
        </w:rPr>
      </w:pPr>
      <w:r w:rsidRPr="00BC1F22">
        <w:rPr>
          <w:sz w:val="20"/>
          <w:szCs w:val="20"/>
        </w:rPr>
        <w:t xml:space="preserve">к Постановлению главы администрации МО «Новонукутское» </w:t>
      </w:r>
    </w:p>
    <w:p w:rsidR="00BC1F22" w:rsidRPr="00BC1F22" w:rsidRDefault="00BC1F22" w:rsidP="00BC1F22">
      <w:pPr>
        <w:jc w:val="right"/>
        <w:rPr>
          <w:sz w:val="20"/>
          <w:szCs w:val="20"/>
        </w:rPr>
      </w:pPr>
      <w:r w:rsidRPr="00BC1F22">
        <w:rPr>
          <w:sz w:val="20"/>
          <w:szCs w:val="20"/>
        </w:rPr>
        <w:t>от 13 октября 2021 г. № 210</w:t>
      </w:r>
    </w:p>
    <w:p w:rsidR="00BC1F22" w:rsidRPr="00BC1F22" w:rsidRDefault="00BC1F22" w:rsidP="00BC1F22">
      <w:pPr>
        <w:jc w:val="center"/>
        <w:rPr>
          <w:b/>
          <w:sz w:val="20"/>
          <w:szCs w:val="20"/>
        </w:rPr>
      </w:pPr>
      <w:r w:rsidRPr="00BC1F22">
        <w:rPr>
          <w:b/>
          <w:sz w:val="20"/>
          <w:szCs w:val="20"/>
        </w:rPr>
        <w:t xml:space="preserve">Список лиц, земельные доли которых признаются невостребованными по основанию, указанному в </w:t>
      </w:r>
      <w:hyperlink r:id="rId9" w:history="1">
        <w:r w:rsidRPr="00BC1F22">
          <w:rPr>
            <w:b/>
            <w:sz w:val="20"/>
            <w:szCs w:val="20"/>
          </w:rPr>
          <w:t>пункте 1</w:t>
        </w:r>
      </w:hyperlink>
      <w:r w:rsidRPr="00BC1F22">
        <w:rPr>
          <w:b/>
          <w:sz w:val="20"/>
          <w:szCs w:val="20"/>
        </w:rPr>
        <w:t xml:space="preserve"> статьи 12.1 Закона № 101-ФЗ </w:t>
      </w:r>
      <w:r w:rsidRPr="00BC1F22">
        <w:rPr>
          <w:b/>
          <w:sz w:val="20"/>
          <w:szCs w:val="20"/>
        </w:rPr>
        <w:br/>
        <w:t>(доли, собственники которых не распоряжались ими 3 и более лет подряд)</w:t>
      </w:r>
    </w:p>
    <w:tbl>
      <w:tblPr>
        <w:tblStyle w:val="a3"/>
        <w:tblW w:w="10596" w:type="dxa"/>
        <w:jc w:val="center"/>
        <w:tblInd w:w="-744" w:type="dxa"/>
        <w:tblLayout w:type="fixed"/>
        <w:tblLook w:val="04A0"/>
      </w:tblPr>
      <w:tblGrid>
        <w:gridCol w:w="621"/>
        <w:gridCol w:w="3261"/>
        <w:gridCol w:w="1134"/>
        <w:gridCol w:w="1275"/>
        <w:gridCol w:w="1985"/>
        <w:gridCol w:w="2320"/>
      </w:tblGrid>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Пор.№</w:t>
            </w:r>
          </w:p>
        </w:tc>
        <w:tc>
          <w:tcPr>
            <w:tcW w:w="3261" w:type="dxa"/>
          </w:tcPr>
          <w:p w:rsidR="00BC1F22" w:rsidRPr="00BC1F22" w:rsidRDefault="00BC1F22" w:rsidP="00BC1F22">
            <w:pPr>
              <w:jc w:val="center"/>
              <w:rPr>
                <w:sz w:val="20"/>
                <w:szCs w:val="20"/>
              </w:rPr>
            </w:pPr>
            <w:r w:rsidRPr="00BC1F22">
              <w:rPr>
                <w:sz w:val="20"/>
                <w:szCs w:val="20"/>
              </w:rPr>
              <w:t>ФИО/наименование участника долевой собственности</w:t>
            </w:r>
          </w:p>
        </w:tc>
        <w:tc>
          <w:tcPr>
            <w:tcW w:w="1134" w:type="dxa"/>
          </w:tcPr>
          <w:p w:rsidR="00BC1F22" w:rsidRPr="00BC1F22" w:rsidRDefault="00BC1F22" w:rsidP="00BC1F22">
            <w:pPr>
              <w:jc w:val="center"/>
              <w:rPr>
                <w:sz w:val="20"/>
                <w:szCs w:val="20"/>
              </w:rPr>
            </w:pPr>
            <w:r w:rsidRPr="00BC1F22">
              <w:rPr>
                <w:sz w:val="20"/>
                <w:szCs w:val="20"/>
              </w:rPr>
              <w:t>Размер земельной доли, га</w:t>
            </w:r>
          </w:p>
        </w:tc>
        <w:tc>
          <w:tcPr>
            <w:tcW w:w="1275" w:type="dxa"/>
          </w:tcPr>
          <w:p w:rsidR="00BC1F22" w:rsidRPr="00BC1F22" w:rsidRDefault="00BC1F22" w:rsidP="00BC1F22">
            <w:pPr>
              <w:jc w:val="center"/>
              <w:rPr>
                <w:sz w:val="20"/>
                <w:szCs w:val="20"/>
              </w:rPr>
            </w:pPr>
            <w:r w:rsidRPr="00BC1F22">
              <w:rPr>
                <w:sz w:val="20"/>
                <w:szCs w:val="20"/>
              </w:rPr>
              <w:t>Количество принадлежащих долей</w:t>
            </w:r>
          </w:p>
        </w:tc>
        <w:tc>
          <w:tcPr>
            <w:tcW w:w="1985" w:type="dxa"/>
          </w:tcPr>
          <w:p w:rsidR="00BC1F22" w:rsidRPr="00BC1F22" w:rsidRDefault="00BC1F22" w:rsidP="00BC1F22">
            <w:pPr>
              <w:jc w:val="center"/>
              <w:rPr>
                <w:sz w:val="20"/>
                <w:szCs w:val="20"/>
              </w:rPr>
            </w:pPr>
            <w:r w:rsidRPr="00BC1F22">
              <w:rPr>
                <w:sz w:val="20"/>
                <w:szCs w:val="20"/>
              </w:rPr>
              <w:t xml:space="preserve">Дата возникновения права общей долевой собственности </w:t>
            </w:r>
          </w:p>
        </w:tc>
        <w:tc>
          <w:tcPr>
            <w:tcW w:w="2320" w:type="dxa"/>
          </w:tcPr>
          <w:p w:rsidR="00BC1F22" w:rsidRPr="00BC1F22" w:rsidRDefault="00BC1F22" w:rsidP="00BC1F22">
            <w:pPr>
              <w:jc w:val="center"/>
              <w:rPr>
                <w:sz w:val="20"/>
                <w:szCs w:val="20"/>
              </w:rPr>
            </w:pPr>
            <w:r w:rsidRPr="00BC1F22">
              <w:rPr>
                <w:sz w:val="20"/>
                <w:szCs w:val="20"/>
              </w:rPr>
              <w:t>Место жительства (последнее место жительства)/ местонахождение</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1</w:t>
            </w:r>
          </w:p>
        </w:tc>
        <w:tc>
          <w:tcPr>
            <w:tcW w:w="3261" w:type="dxa"/>
          </w:tcPr>
          <w:p w:rsidR="00BC1F22" w:rsidRPr="00BC1F22" w:rsidRDefault="00BC1F22" w:rsidP="00BC1F22">
            <w:pPr>
              <w:jc w:val="both"/>
              <w:rPr>
                <w:sz w:val="20"/>
                <w:szCs w:val="20"/>
              </w:rPr>
            </w:pPr>
            <w:r w:rsidRPr="00BC1F22">
              <w:rPr>
                <w:sz w:val="20"/>
                <w:szCs w:val="20"/>
              </w:rPr>
              <w:t>Оширов Артамон Николаевич</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д. Татхал-Онгой,</w:t>
            </w:r>
            <w:r w:rsidRPr="00BC1F22">
              <w:rPr>
                <w:sz w:val="20"/>
                <w:szCs w:val="20"/>
              </w:rPr>
              <w:br/>
              <w:t xml:space="preserve"> ул. Шолохова, д. 11</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2</w:t>
            </w:r>
          </w:p>
        </w:tc>
        <w:tc>
          <w:tcPr>
            <w:tcW w:w="3261" w:type="dxa"/>
          </w:tcPr>
          <w:p w:rsidR="00BC1F22" w:rsidRPr="00BC1F22" w:rsidRDefault="00BC1F22" w:rsidP="00BC1F22">
            <w:pPr>
              <w:jc w:val="both"/>
              <w:rPr>
                <w:sz w:val="20"/>
                <w:szCs w:val="20"/>
              </w:rPr>
            </w:pPr>
            <w:r w:rsidRPr="00BC1F22">
              <w:rPr>
                <w:sz w:val="20"/>
                <w:szCs w:val="20"/>
              </w:rPr>
              <w:t>Оширова Анна Сергеевна</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 xml:space="preserve">д. Татхал-Онгой, </w:t>
            </w:r>
            <w:r w:rsidRPr="00BC1F22">
              <w:rPr>
                <w:sz w:val="20"/>
                <w:szCs w:val="20"/>
              </w:rPr>
              <w:br/>
              <w:t>ул. Шолохова, д. 11</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3</w:t>
            </w:r>
          </w:p>
        </w:tc>
        <w:tc>
          <w:tcPr>
            <w:tcW w:w="3261" w:type="dxa"/>
          </w:tcPr>
          <w:p w:rsidR="00BC1F22" w:rsidRPr="00BC1F22" w:rsidRDefault="00BC1F22" w:rsidP="00BC1F22">
            <w:pPr>
              <w:jc w:val="both"/>
              <w:rPr>
                <w:sz w:val="20"/>
                <w:szCs w:val="20"/>
              </w:rPr>
            </w:pPr>
            <w:r w:rsidRPr="00BC1F22">
              <w:rPr>
                <w:sz w:val="20"/>
                <w:szCs w:val="20"/>
              </w:rPr>
              <w:t>Куликов Владимир Николаевич</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 xml:space="preserve">д. Татхал-Онгой, </w:t>
            </w:r>
            <w:r w:rsidRPr="00BC1F22">
              <w:rPr>
                <w:sz w:val="20"/>
                <w:szCs w:val="20"/>
              </w:rPr>
              <w:br/>
              <w:t>ул. Татхальская, д. 17</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4</w:t>
            </w:r>
          </w:p>
        </w:tc>
        <w:tc>
          <w:tcPr>
            <w:tcW w:w="3261" w:type="dxa"/>
          </w:tcPr>
          <w:p w:rsidR="00BC1F22" w:rsidRPr="00BC1F22" w:rsidRDefault="00BC1F22" w:rsidP="00BC1F22">
            <w:pPr>
              <w:jc w:val="both"/>
              <w:rPr>
                <w:sz w:val="20"/>
                <w:szCs w:val="20"/>
              </w:rPr>
            </w:pPr>
            <w:r w:rsidRPr="00BC1F22">
              <w:rPr>
                <w:sz w:val="20"/>
                <w:szCs w:val="20"/>
              </w:rPr>
              <w:t>Арботнеев Юрий Владимирович</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д. Татхал-Онгой,</w:t>
            </w:r>
            <w:r w:rsidRPr="00BC1F22">
              <w:rPr>
                <w:sz w:val="20"/>
                <w:szCs w:val="20"/>
              </w:rPr>
              <w:br/>
              <w:t>пер. Новый, д. 4, кв. 1</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5</w:t>
            </w:r>
          </w:p>
        </w:tc>
        <w:tc>
          <w:tcPr>
            <w:tcW w:w="3261" w:type="dxa"/>
          </w:tcPr>
          <w:p w:rsidR="00BC1F22" w:rsidRPr="00BC1F22" w:rsidRDefault="00BC1F22" w:rsidP="00BC1F22">
            <w:pPr>
              <w:jc w:val="both"/>
              <w:rPr>
                <w:sz w:val="20"/>
                <w:szCs w:val="20"/>
              </w:rPr>
            </w:pPr>
            <w:r w:rsidRPr="00BC1F22">
              <w:rPr>
                <w:sz w:val="20"/>
                <w:szCs w:val="20"/>
              </w:rPr>
              <w:t>Ахтемзянов Фарид Ракипович</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 xml:space="preserve">д. Татхал-Онгой, </w:t>
            </w:r>
            <w:r w:rsidRPr="00BC1F22">
              <w:rPr>
                <w:sz w:val="20"/>
                <w:szCs w:val="20"/>
              </w:rPr>
              <w:br/>
              <w:t>ул. Татхальская, д. 15</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6</w:t>
            </w:r>
          </w:p>
        </w:tc>
        <w:tc>
          <w:tcPr>
            <w:tcW w:w="3261" w:type="dxa"/>
          </w:tcPr>
          <w:p w:rsidR="00BC1F22" w:rsidRPr="00BC1F22" w:rsidRDefault="00BC1F22" w:rsidP="00BC1F22">
            <w:pPr>
              <w:jc w:val="both"/>
              <w:rPr>
                <w:sz w:val="20"/>
                <w:szCs w:val="20"/>
              </w:rPr>
            </w:pPr>
            <w:r w:rsidRPr="00BC1F22">
              <w:rPr>
                <w:sz w:val="20"/>
                <w:szCs w:val="20"/>
              </w:rPr>
              <w:t>Биктимирова Валентина Петровна</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 xml:space="preserve">д. Татхал-Онгой, </w:t>
            </w:r>
            <w:r w:rsidRPr="00BC1F22">
              <w:rPr>
                <w:sz w:val="20"/>
                <w:szCs w:val="20"/>
              </w:rPr>
              <w:br/>
              <w:t>ул. Шолохова, д. 33</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7</w:t>
            </w:r>
          </w:p>
        </w:tc>
        <w:tc>
          <w:tcPr>
            <w:tcW w:w="3261" w:type="dxa"/>
          </w:tcPr>
          <w:p w:rsidR="00BC1F22" w:rsidRPr="00BC1F22" w:rsidRDefault="00BC1F22" w:rsidP="00BC1F22">
            <w:pPr>
              <w:jc w:val="both"/>
              <w:rPr>
                <w:sz w:val="20"/>
                <w:szCs w:val="20"/>
              </w:rPr>
            </w:pPr>
            <w:r w:rsidRPr="00BC1F22">
              <w:rPr>
                <w:sz w:val="20"/>
                <w:szCs w:val="20"/>
              </w:rPr>
              <w:t>Егорова Марина Сергеевна</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д. Татхал-Онгой, пер. Новый, д. 2, кв. 1</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8</w:t>
            </w:r>
          </w:p>
        </w:tc>
        <w:tc>
          <w:tcPr>
            <w:tcW w:w="3261" w:type="dxa"/>
          </w:tcPr>
          <w:p w:rsidR="00BC1F22" w:rsidRPr="00BC1F22" w:rsidRDefault="00BC1F22" w:rsidP="00BC1F22">
            <w:pPr>
              <w:jc w:val="both"/>
              <w:rPr>
                <w:sz w:val="20"/>
                <w:szCs w:val="20"/>
              </w:rPr>
            </w:pPr>
            <w:r w:rsidRPr="00BC1F22">
              <w:rPr>
                <w:sz w:val="20"/>
                <w:szCs w:val="20"/>
              </w:rPr>
              <w:t>Ильина Елена Петровна</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 xml:space="preserve">д. Татхал-Онгой, </w:t>
            </w:r>
            <w:r w:rsidRPr="00BC1F22">
              <w:rPr>
                <w:sz w:val="20"/>
                <w:szCs w:val="20"/>
              </w:rPr>
              <w:br/>
              <w:t>ул. Кирова, д. 18</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9</w:t>
            </w:r>
          </w:p>
        </w:tc>
        <w:tc>
          <w:tcPr>
            <w:tcW w:w="3261" w:type="dxa"/>
          </w:tcPr>
          <w:p w:rsidR="00BC1F22" w:rsidRPr="00BC1F22" w:rsidRDefault="00BC1F22" w:rsidP="00BC1F22">
            <w:pPr>
              <w:jc w:val="both"/>
              <w:rPr>
                <w:sz w:val="20"/>
                <w:szCs w:val="20"/>
              </w:rPr>
            </w:pPr>
            <w:r w:rsidRPr="00BC1F22">
              <w:rPr>
                <w:sz w:val="20"/>
                <w:szCs w:val="20"/>
              </w:rPr>
              <w:t>Макаров Александр Африканович</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д. Татхал-Онгой,</w:t>
            </w:r>
            <w:r w:rsidRPr="00BC1F22">
              <w:rPr>
                <w:sz w:val="20"/>
                <w:szCs w:val="20"/>
              </w:rPr>
              <w:br/>
              <w:t>пер. Новый, д. 6, кв. 2</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10</w:t>
            </w:r>
          </w:p>
        </w:tc>
        <w:tc>
          <w:tcPr>
            <w:tcW w:w="3261" w:type="dxa"/>
          </w:tcPr>
          <w:p w:rsidR="00BC1F22" w:rsidRPr="00BC1F22" w:rsidRDefault="00BC1F22" w:rsidP="00BC1F22">
            <w:pPr>
              <w:jc w:val="both"/>
              <w:rPr>
                <w:sz w:val="20"/>
                <w:szCs w:val="20"/>
              </w:rPr>
            </w:pPr>
            <w:r w:rsidRPr="00BC1F22">
              <w:rPr>
                <w:sz w:val="20"/>
                <w:szCs w:val="20"/>
              </w:rPr>
              <w:t>Тушемилов Вениамин Иванович</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п. Новонукутский,</w:t>
            </w:r>
            <w:r w:rsidRPr="00BC1F22">
              <w:rPr>
                <w:sz w:val="20"/>
                <w:szCs w:val="20"/>
              </w:rPr>
              <w:br/>
              <w:t xml:space="preserve"> ул. Ербанова, д. 41, кв.1</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11</w:t>
            </w:r>
          </w:p>
        </w:tc>
        <w:tc>
          <w:tcPr>
            <w:tcW w:w="3261" w:type="dxa"/>
          </w:tcPr>
          <w:p w:rsidR="00BC1F22" w:rsidRPr="00BC1F22" w:rsidRDefault="00BC1F22" w:rsidP="00BC1F22">
            <w:pPr>
              <w:jc w:val="both"/>
              <w:rPr>
                <w:sz w:val="20"/>
                <w:szCs w:val="20"/>
              </w:rPr>
            </w:pPr>
            <w:r w:rsidRPr="00BC1F22">
              <w:rPr>
                <w:sz w:val="20"/>
                <w:szCs w:val="20"/>
              </w:rPr>
              <w:t>Хахураева Степанида Георгиевна</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п. Новонукутский,</w:t>
            </w:r>
            <w:r w:rsidRPr="00BC1F22">
              <w:rPr>
                <w:sz w:val="20"/>
                <w:szCs w:val="20"/>
              </w:rPr>
              <w:br/>
              <w:t xml:space="preserve"> ул. Чехова, д. 9</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12</w:t>
            </w:r>
          </w:p>
        </w:tc>
        <w:tc>
          <w:tcPr>
            <w:tcW w:w="3261" w:type="dxa"/>
          </w:tcPr>
          <w:p w:rsidR="00BC1F22" w:rsidRPr="00BC1F22" w:rsidRDefault="00BC1F22" w:rsidP="00BC1F22">
            <w:pPr>
              <w:jc w:val="both"/>
              <w:rPr>
                <w:sz w:val="20"/>
                <w:szCs w:val="20"/>
              </w:rPr>
            </w:pPr>
            <w:r w:rsidRPr="00BC1F22">
              <w:rPr>
                <w:sz w:val="20"/>
                <w:szCs w:val="20"/>
              </w:rPr>
              <w:t>Жербаков Андрей Аполлонович</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д. Татхал-Онгой,</w:t>
            </w:r>
            <w:r w:rsidRPr="00BC1F22">
              <w:rPr>
                <w:sz w:val="20"/>
                <w:szCs w:val="20"/>
              </w:rPr>
              <w:br/>
              <w:t>ул. Шолохова, д.12, кв.1</w:t>
            </w:r>
          </w:p>
        </w:tc>
      </w:tr>
      <w:tr w:rsidR="00BC1F22" w:rsidRPr="00BC1F22" w:rsidTr="00BC1F22">
        <w:trPr>
          <w:jc w:val="center"/>
        </w:trPr>
        <w:tc>
          <w:tcPr>
            <w:tcW w:w="621" w:type="dxa"/>
          </w:tcPr>
          <w:p w:rsidR="00BC1F22" w:rsidRPr="00BC1F22" w:rsidRDefault="00BC1F22" w:rsidP="00BC1F22">
            <w:pPr>
              <w:jc w:val="center"/>
              <w:rPr>
                <w:sz w:val="20"/>
                <w:szCs w:val="20"/>
              </w:rPr>
            </w:pPr>
            <w:r w:rsidRPr="00BC1F22">
              <w:rPr>
                <w:sz w:val="20"/>
                <w:szCs w:val="20"/>
              </w:rPr>
              <w:t>13</w:t>
            </w:r>
          </w:p>
        </w:tc>
        <w:tc>
          <w:tcPr>
            <w:tcW w:w="3261" w:type="dxa"/>
          </w:tcPr>
          <w:p w:rsidR="00BC1F22" w:rsidRPr="00BC1F22" w:rsidRDefault="00BC1F22" w:rsidP="00BC1F22">
            <w:pPr>
              <w:jc w:val="both"/>
              <w:rPr>
                <w:sz w:val="20"/>
                <w:szCs w:val="20"/>
              </w:rPr>
            </w:pPr>
            <w:r w:rsidRPr="00BC1F22">
              <w:rPr>
                <w:sz w:val="20"/>
                <w:szCs w:val="20"/>
              </w:rPr>
              <w:t>Голышев Юрий Константинович</w:t>
            </w:r>
          </w:p>
        </w:tc>
        <w:tc>
          <w:tcPr>
            <w:tcW w:w="1134" w:type="dxa"/>
          </w:tcPr>
          <w:p w:rsidR="00BC1F22" w:rsidRPr="00BC1F22" w:rsidRDefault="00BC1F22" w:rsidP="00BC1F22">
            <w:pPr>
              <w:jc w:val="center"/>
              <w:rPr>
                <w:sz w:val="20"/>
                <w:szCs w:val="20"/>
              </w:rPr>
            </w:pPr>
            <w:r w:rsidRPr="00BC1F22">
              <w:rPr>
                <w:sz w:val="20"/>
                <w:szCs w:val="20"/>
              </w:rPr>
              <w:t>14</w:t>
            </w:r>
          </w:p>
        </w:tc>
        <w:tc>
          <w:tcPr>
            <w:tcW w:w="1275" w:type="dxa"/>
          </w:tcPr>
          <w:p w:rsidR="00BC1F22" w:rsidRPr="00BC1F22" w:rsidRDefault="00BC1F22" w:rsidP="00BC1F22">
            <w:pPr>
              <w:jc w:val="center"/>
              <w:rPr>
                <w:sz w:val="20"/>
                <w:szCs w:val="20"/>
              </w:rPr>
            </w:pPr>
            <w:r w:rsidRPr="00BC1F22">
              <w:rPr>
                <w:sz w:val="20"/>
                <w:szCs w:val="20"/>
              </w:rPr>
              <w:t>1</w:t>
            </w:r>
          </w:p>
        </w:tc>
        <w:tc>
          <w:tcPr>
            <w:tcW w:w="1985" w:type="dxa"/>
          </w:tcPr>
          <w:p w:rsidR="00BC1F22" w:rsidRPr="00BC1F22" w:rsidRDefault="00BC1F22" w:rsidP="00BC1F22">
            <w:pPr>
              <w:jc w:val="center"/>
              <w:rPr>
                <w:sz w:val="20"/>
                <w:szCs w:val="20"/>
              </w:rPr>
            </w:pPr>
            <w:r w:rsidRPr="00BC1F22">
              <w:rPr>
                <w:sz w:val="20"/>
                <w:szCs w:val="20"/>
              </w:rPr>
              <w:t>01.03.1995 г.</w:t>
            </w:r>
          </w:p>
        </w:tc>
        <w:tc>
          <w:tcPr>
            <w:tcW w:w="2320" w:type="dxa"/>
          </w:tcPr>
          <w:p w:rsidR="00BC1F22" w:rsidRPr="00BC1F22" w:rsidRDefault="00BC1F22" w:rsidP="00BC1F22">
            <w:pPr>
              <w:jc w:val="center"/>
              <w:rPr>
                <w:sz w:val="20"/>
                <w:szCs w:val="20"/>
              </w:rPr>
            </w:pPr>
            <w:r w:rsidRPr="00BC1F22">
              <w:rPr>
                <w:sz w:val="20"/>
                <w:szCs w:val="20"/>
              </w:rPr>
              <w:t>д. Татхал-Онгой,</w:t>
            </w:r>
            <w:r w:rsidRPr="00BC1F22">
              <w:rPr>
                <w:sz w:val="20"/>
                <w:szCs w:val="20"/>
              </w:rPr>
              <w:br/>
              <w:t xml:space="preserve"> ул. Кирова, д. 20</w:t>
            </w:r>
          </w:p>
        </w:tc>
      </w:tr>
    </w:tbl>
    <w:p w:rsidR="00BC1F22" w:rsidRPr="00BC1F22" w:rsidRDefault="00BC1F22" w:rsidP="00BC1F22">
      <w:pPr>
        <w:jc w:val="center"/>
        <w:rPr>
          <w:sz w:val="20"/>
          <w:szCs w:val="20"/>
        </w:rPr>
      </w:pPr>
    </w:p>
    <w:p w:rsidR="00BC1F22" w:rsidRPr="00BC1F22" w:rsidRDefault="00BC1F22" w:rsidP="00BC1F22">
      <w:pPr>
        <w:jc w:val="right"/>
        <w:rPr>
          <w:sz w:val="20"/>
          <w:szCs w:val="20"/>
        </w:rPr>
      </w:pPr>
      <w:r w:rsidRPr="00BC1F22">
        <w:rPr>
          <w:sz w:val="20"/>
          <w:szCs w:val="20"/>
        </w:rPr>
        <w:t>Приложение № 2</w:t>
      </w:r>
    </w:p>
    <w:p w:rsidR="00BC1F22" w:rsidRPr="00BC1F22" w:rsidRDefault="00BC1F22" w:rsidP="00BC1F22">
      <w:pPr>
        <w:jc w:val="right"/>
        <w:rPr>
          <w:sz w:val="20"/>
          <w:szCs w:val="20"/>
        </w:rPr>
      </w:pPr>
      <w:r w:rsidRPr="00BC1F22">
        <w:rPr>
          <w:sz w:val="20"/>
          <w:szCs w:val="20"/>
        </w:rPr>
        <w:t xml:space="preserve">к Постановлению главы администрации МО «Новонукутское» </w:t>
      </w:r>
    </w:p>
    <w:p w:rsidR="00BC1F22" w:rsidRPr="00BC1F22" w:rsidRDefault="00BC1F22" w:rsidP="00BC1F22">
      <w:pPr>
        <w:jc w:val="right"/>
        <w:rPr>
          <w:sz w:val="20"/>
          <w:szCs w:val="20"/>
        </w:rPr>
      </w:pPr>
      <w:r w:rsidRPr="00BC1F22">
        <w:rPr>
          <w:sz w:val="20"/>
          <w:szCs w:val="20"/>
        </w:rPr>
        <w:t>от 13 октября 2021 г. № 210</w:t>
      </w:r>
    </w:p>
    <w:p w:rsidR="00BC1F22" w:rsidRPr="00BC1F22" w:rsidRDefault="00BC1F22" w:rsidP="00BC1F22">
      <w:pPr>
        <w:jc w:val="center"/>
        <w:rPr>
          <w:b/>
          <w:sz w:val="20"/>
          <w:szCs w:val="20"/>
        </w:rPr>
      </w:pPr>
      <w:r w:rsidRPr="00BC1F22">
        <w:rPr>
          <w:b/>
          <w:sz w:val="20"/>
          <w:szCs w:val="20"/>
        </w:rPr>
        <w:t xml:space="preserve">Список земельных долей, которые признаются невостребованными по основаниям, указанным в </w:t>
      </w:r>
      <w:hyperlink r:id="rId10" w:history="1">
        <w:r w:rsidRPr="00BC1F22">
          <w:rPr>
            <w:b/>
            <w:sz w:val="20"/>
            <w:szCs w:val="20"/>
          </w:rPr>
          <w:t>пункте 2</w:t>
        </w:r>
      </w:hyperlink>
      <w:r w:rsidRPr="00BC1F22">
        <w:rPr>
          <w:b/>
          <w:sz w:val="20"/>
          <w:szCs w:val="20"/>
        </w:rPr>
        <w:t xml:space="preserve"> статьи 12.1 Закона № 101-ФЗ (выморочные земельные доли и доли, сведения о собственниках которых не содержатся в ранее принятом решении органа местного самоуправления о приватизации сельскохозяйственных угодий)</w:t>
      </w:r>
    </w:p>
    <w:tbl>
      <w:tblPr>
        <w:tblStyle w:val="a3"/>
        <w:tblW w:w="10598" w:type="dxa"/>
        <w:jc w:val="center"/>
        <w:tblLayout w:type="fixed"/>
        <w:tblLook w:val="04A0"/>
      </w:tblPr>
      <w:tblGrid>
        <w:gridCol w:w="709"/>
        <w:gridCol w:w="3545"/>
        <w:gridCol w:w="1134"/>
        <w:gridCol w:w="3456"/>
        <w:gridCol w:w="1754"/>
      </w:tblGrid>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Пор. №</w:t>
            </w:r>
          </w:p>
        </w:tc>
        <w:tc>
          <w:tcPr>
            <w:tcW w:w="3545" w:type="dxa"/>
          </w:tcPr>
          <w:p w:rsidR="00BC1F22" w:rsidRPr="00BC1F22" w:rsidRDefault="00BC1F22" w:rsidP="00BC1F22">
            <w:pPr>
              <w:jc w:val="center"/>
              <w:rPr>
                <w:sz w:val="20"/>
                <w:szCs w:val="20"/>
              </w:rPr>
            </w:pPr>
            <w:r w:rsidRPr="00BC1F22">
              <w:rPr>
                <w:sz w:val="20"/>
                <w:szCs w:val="20"/>
              </w:rPr>
              <w:t>ФИО участника долевой собственности</w:t>
            </w:r>
          </w:p>
        </w:tc>
        <w:tc>
          <w:tcPr>
            <w:tcW w:w="1134" w:type="dxa"/>
          </w:tcPr>
          <w:p w:rsidR="00BC1F22" w:rsidRPr="00BC1F22" w:rsidRDefault="00BC1F22" w:rsidP="00BC1F22">
            <w:pPr>
              <w:jc w:val="center"/>
              <w:rPr>
                <w:sz w:val="20"/>
                <w:szCs w:val="20"/>
              </w:rPr>
            </w:pPr>
            <w:r w:rsidRPr="00BC1F22">
              <w:rPr>
                <w:sz w:val="20"/>
                <w:szCs w:val="20"/>
              </w:rPr>
              <w:t>Размер земельной доли, га</w:t>
            </w:r>
          </w:p>
        </w:tc>
        <w:tc>
          <w:tcPr>
            <w:tcW w:w="3456" w:type="dxa"/>
          </w:tcPr>
          <w:p w:rsidR="00BC1F22" w:rsidRPr="00BC1F22" w:rsidRDefault="00BC1F22" w:rsidP="00BC1F22">
            <w:pPr>
              <w:jc w:val="center"/>
              <w:rPr>
                <w:sz w:val="20"/>
                <w:szCs w:val="20"/>
              </w:rPr>
            </w:pPr>
            <w:r w:rsidRPr="00BC1F22">
              <w:rPr>
                <w:sz w:val="20"/>
                <w:szCs w:val="20"/>
              </w:rPr>
              <w:t>Основание включения в список (выморочная земельная доля или доля, сведения о собственнике которой отсутствуют в ранее принятом решении о приватизации с/х угодий</w:t>
            </w:r>
          </w:p>
        </w:tc>
        <w:tc>
          <w:tcPr>
            <w:tcW w:w="1754" w:type="dxa"/>
          </w:tcPr>
          <w:p w:rsidR="00BC1F22" w:rsidRPr="00BC1F22" w:rsidRDefault="00BC1F22" w:rsidP="00BC1F22">
            <w:pPr>
              <w:jc w:val="center"/>
              <w:rPr>
                <w:sz w:val="20"/>
                <w:szCs w:val="20"/>
              </w:rPr>
            </w:pPr>
            <w:r w:rsidRPr="00BC1F22">
              <w:rPr>
                <w:sz w:val="20"/>
                <w:szCs w:val="20"/>
              </w:rPr>
              <w:t>Дата смерти участника долевой собственности (для выморочных долей)</w:t>
            </w:r>
          </w:p>
        </w:tc>
      </w:tr>
      <w:tr w:rsidR="00BC1F22" w:rsidRPr="00BC1F22" w:rsidTr="00BC1F22">
        <w:trPr>
          <w:trHeight w:val="138"/>
          <w:jc w:val="center"/>
        </w:trPr>
        <w:tc>
          <w:tcPr>
            <w:tcW w:w="709" w:type="dxa"/>
          </w:tcPr>
          <w:p w:rsidR="00BC1F22" w:rsidRPr="00BC1F22" w:rsidRDefault="00BC1F22" w:rsidP="00BC1F22">
            <w:pPr>
              <w:jc w:val="center"/>
              <w:rPr>
                <w:sz w:val="20"/>
                <w:szCs w:val="20"/>
              </w:rPr>
            </w:pPr>
            <w:r w:rsidRPr="00BC1F22">
              <w:rPr>
                <w:sz w:val="20"/>
                <w:szCs w:val="20"/>
              </w:rPr>
              <w:t>1</w:t>
            </w:r>
          </w:p>
        </w:tc>
        <w:tc>
          <w:tcPr>
            <w:tcW w:w="3545" w:type="dxa"/>
          </w:tcPr>
          <w:p w:rsidR="00BC1F22" w:rsidRPr="00BC1F22" w:rsidRDefault="00BC1F22" w:rsidP="00BC1F22">
            <w:pPr>
              <w:jc w:val="both"/>
              <w:rPr>
                <w:sz w:val="20"/>
                <w:szCs w:val="20"/>
              </w:rPr>
            </w:pPr>
            <w:r w:rsidRPr="00BC1F22">
              <w:rPr>
                <w:sz w:val="20"/>
                <w:szCs w:val="20"/>
              </w:rPr>
              <w:t>Петунов Геннадий Григорьевич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w:t>
            </w:r>
          </w:p>
        </w:tc>
        <w:tc>
          <w:tcPr>
            <w:tcW w:w="3545" w:type="dxa"/>
          </w:tcPr>
          <w:p w:rsidR="00BC1F22" w:rsidRPr="00BC1F22" w:rsidRDefault="00BC1F22" w:rsidP="00BC1F22">
            <w:pPr>
              <w:jc w:val="both"/>
              <w:rPr>
                <w:sz w:val="20"/>
                <w:szCs w:val="20"/>
              </w:rPr>
            </w:pPr>
            <w:r w:rsidRPr="00BC1F22">
              <w:rPr>
                <w:sz w:val="20"/>
                <w:szCs w:val="20"/>
              </w:rPr>
              <w:t>Медведева Валентина Прокофьевна</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27.05.2012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3</w:t>
            </w:r>
          </w:p>
        </w:tc>
        <w:tc>
          <w:tcPr>
            <w:tcW w:w="3545" w:type="dxa"/>
          </w:tcPr>
          <w:p w:rsidR="00BC1F22" w:rsidRPr="00BC1F22" w:rsidRDefault="00BC1F22" w:rsidP="00BC1F22">
            <w:pPr>
              <w:jc w:val="both"/>
              <w:rPr>
                <w:sz w:val="20"/>
                <w:szCs w:val="20"/>
              </w:rPr>
            </w:pPr>
            <w:r w:rsidRPr="00BC1F22">
              <w:rPr>
                <w:sz w:val="20"/>
                <w:szCs w:val="20"/>
              </w:rPr>
              <w:t>Хороших Юрий Валентинович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21.12.1996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4</w:t>
            </w:r>
          </w:p>
        </w:tc>
        <w:tc>
          <w:tcPr>
            <w:tcW w:w="3545" w:type="dxa"/>
          </w:tcPr>
          <w:p w:rsidR="00BC1F22" w:rsidRPr="00BC1F22" w:rsidRDefault="00BC1F22" w:rsidP="00BC1F22">
            <w:pPr>
              <w:jc w:val="both"/>
              <w:rPr>
                <w:sz w:val="20"/>
                <w:szCs w:val="20"/>
              </w:rPr>
            </w:pPr>
            <w:r w:rsidRPr="00BC1F22">
              <w:rPr>
                <w:sz w:val="20"/>
                <w:szCs w:val="20"/>
              </w:rPr>
              <w:t>Данеко Михаил Иванович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23.11.2007 г.</w:t>
            </w:r>
          </w:p>
        </w:tc>
      </w:tr>
      <w:tr w:rsidR="00BC1F22" w:rsidRPr="00BC1F22" w:rsidTr="00BC1F22">
        <w:trPr>
          <w:trHeight w:val="70"/>
          <w:jc w:val="center"/>
        </w:trPr>
        <w:tc>
          <w:tcPr>
            <w:tcW w:w="709" w:type="dxa"/>
          </w:tcPr>
          <w:p w:rsidR="00BC1F22" w:rsidRPr="00BC1F22" w:rsidRDefault="00BC1F22" w:rsidP="00BC1F22">
            <w:pPr>
              <w:jc w:val="center"/>
              <w:rPr>
                <w:sz w:val="20"/>
                <w:szCs w:val="20"/>
              </w:rPr>
            </w:pPr>
            <w:r w:rsidRPr="00BC1F22">
              <w:rPr>
                <w:sz w:val="20"/>
                <w:szCs w:val="20"/>
              </w:rPr>
              <w:t>5</w:t>
            </w:r>
          </w:p>
        </w:tc>
        <w:tc>
          <w:tcPr>
            <w:tcW w:w="3545" w:type="dxa"/>
          </w:tcPr>
          <w:p w:rsidR="00BC1F22" w:rsidRPr="00BC1F22" w:rsidRDefault="00BC1F22" w:rsidP="00BC1F22">
            <w:pPr>
              <w:rPr>
                <w:sz w:val="20"/>
                <w:szCs w:val="20"/>
              </w:rPr>
            </w:pPr>
            <w:r w:rsidRPr="00BC1F22">
              <w:rPr>
                <w:sz w:val="20"/>
                <w:szCs w:val="20"/>
              </w:rPr>
              <w:t>Жербаева Александра Макаровна</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21.09.2002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6</w:t>
            </w:r>
          </w:p>
        </w:tc>
        <w:tc>
          <w:tcPr>
            <w:tcW w:w="3545" w:type="dxa"/>
          </w:tcPr>
          <w:p w:rsidR="00BC1F22" w:rsidRPr="00BC1F22" w:rsidRDefault="00BC1F22" w:rsidP="00BC1F22">
            <w:pPr>
              <w:rPr>
                <w:sz w:val="20"/>
                <w:szCs w:val="20"/>
              </w:rPr>
            </w:pPr>
            <w:r w:rsidRPr="00BC1F22">
              <w:rPr>
                <w:sz w:val="20"/>
                <w:szCs w:val="20"/>
              </w:rPr>
              <w:t>Иванов Анатолий Дмитриевич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18.03.1997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7</w:t>
            </w:r>
          </w:p>
        </w:tc>
        <w:tc>
          <w:tcPr>
            <w:tcW w:w="3545" w:type="dxa"/>
          </w:tcPr>
          <w:p w:rsidR="00BC1F22" w:rsidRPr="00BC1F22" w:rsidRDefault="00BC1F22" w:rsidP="00BC1F22">
            <w:pPr>
              <w:rPr>
                <w:sz w:val="20"/>
                <w:szCs w:val="20"/>
              </w:rPr>
            </w:pPr>
            <w:r w:rsidRPr="00BC1F22">
              <w:rPr>
                <w:sz w:val="20"/>
                <w:szCs w:val="20"/>
              </w:rPr>
              <w:t>Немцева Аксинья Федоровна</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08.07.1997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8</w:t>
            </w:r>
          </w:p>
        </w:tc>
        <w:tc>
          <w:tcPr>
            <w:tcW w:w="3545" w:type="dxa"/>
          </w:tcPr>
          <w:p w:rsidR="00BC1F22" w:rsidRPr="00BC1F22" w:rsidRDefault="00BC1F22" w:rsidP="00BC1F22">
            <w:pPr>
              <w:rPr>
                <w:sz w:val="20"/>
                <w:szCs w:val="20"/>
              </w:rPr>
            </w:pPr>
            <w:r w:rsidRPr="00BC1F22">
              <w:rPr>
                <w:sz w:val="20"/>
                <w:szCs w:val="20"/>
              </w:rPr>
              <w:t>Плишкин Савелий Андреевич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13.01.1999 г.</w:t>
            </w:r>
          </w:p>
        </w:tc>
      </w:tr>
      <w:tr w:rsidR="00BC1F22" w:rsidRPr="00BC1F22" w:rsidTr="00BC1F22">
        <w:trPr>
          <w:trHeight w:val="204"/>
          <w:jc w:val="center"/>
        </w:trPr>
        <w:tc>
          <w:tcPr>
            <w:tcW w:w="709" w:type="dxa"/>
          </w:tcPr>
          <w:p w:rsidR="00BC1F22" w:rsidRPr="00BC1F22" w:rsidRDefault="00BC1F22" w:rsidP="00BC1F22">
            <w:pPr>
              <w:jc w:val="center"/>
              <w:rPr>
                <w:sz w:val="20"/>
                <w:szCs w:val="20"/>
              </w:rPr>
            </w:pPr>
            <w:r w:rsidRPr="00BC1F22">
              <w:rPr>
                <w:sz w:val="20"/>
                <w:szCs w:val="20"/>
              </w:rPr>
              <w:t>9</w:t>
            </w:r>
          </w:p>
        </w:tc>
        <w:tc>
          <w:tcPr>
            <w:tcW w:w="3545" w:type="dxa"/>
          </w:tcPr>
          <w:p w:rsidR="00BC1F22" w:rsidRPr="00BC1F22" w:rsidRDefault="00BC1F22" w:rsidP="00BC1F22">
            <w:pPr>
              <w:rPr>
                <w:sz w:val="20"/>
                <w:szCs w:val="20"/>
              </w:rPr>
            </w:pPr>
            <w:r w:rsidRPr="00BC1F22">
              <w:rPr>
                <w:sz w:val="20"/>
                <w:szCs w:val="20"/>
              </w:rPr>
              <w:t>Геленкенов Геннадий Александрович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29.06.2010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lastRenderedPageBreak/>
              <w:t>10</w:t>
            </w:r>
          </w:p>
        </w:tc>
        <w:tc>
          <w:tcPr>
            <w:tcW w:w="3545" w:type="dxa"/>
          </w:tcPr>
          <w:p w:rsidR="00BC1F22" w:rsidRPr="00BC1F22" w:rsidRDefault="00BC1F22" w:rsidP="00BC1F22">
            <w:pPr>
              <w:rPr>
                <w:sz w:val="20"/>
                <w:szCs w:val="20"/>
              </w:rPr>
            </w:pPr>
            <w:r w:rsidRPr="00BC1F22">
              <w:rPr>
                <w:sz w:val="20"/>
                <w:szCs w:val="20"/>
              </w:rPr>
              <w:t>Тютрин Олег Иванович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24.10.2004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11</w:t>
            </w:r>
          </w:p>
        </w:tc>
        <w:tc>
          <w:tcPr>
            <w:tcW w:w="3545" w:type="dxa"/>
          </w:tcPr>
          <w:p w:rsidR="00BC1F22" w:rsidRPr="00BC1F22" w:rsidRDefault="00BC1F22" w:rsidP="00BC1F22">
            <w:pPr>
              <w:rPr>
                <w:sz w:val="20"/>
                <w:szCs w:val="20"/>
              </w:rPr>
            </w:pPr>
            <w:r w:rsidRPr="00BC1F22">
              <w:rPr>
                <w:sz w:val="20"/>
                <w:szCs w:val="20"/>
              </w:rPr>
              <w:t>Давлетбаев Хасан Амерьянович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25.11.2009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12</w:t>
            </w:r>
          </w:p>
        </w:tc>
        <w:tc>
          <w:tcPr>
            <w:tcW w:w="3545" w:type="dxa"/>
          </w:tcPr>
          <w:p w:rsidR="00BC1F22" w:rsidRPr="00BC1F22" w:rsidRDefault="00BC1F22" w:rsidP="00BC1F22">
            <w:pPr>
              <w:rPr>
                <w:sz w:val="20"/>
                <w:szCs w:val="20"/>
              </w:rPr>
            </w:pPr>
            <w:r w:rsidRPr="00BC1F22">
              <w:rPr>
                <w:sz w:val="20"/>
                <w:szCs w:val="20"/>
              </w:rPr>
              <w:t>Борбосов Николай Константинович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10.08.2008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13</w:t>
            </w:r>
          </w:p>
        </w:tc>
        <w:tc>
          <w:tcPr>
            <w:tcW w:w="3545" w:type="dxa"/>
          </w:tcPr>
          <w:p w:rsidR="00BC1F22" w:rsidRPr="00BC1F22" w:rsidRDefault="00BC1F22" w:rsidP="00BC1F22">
            <w:pPr>
              <w:rPr>
                <w:sz w:val="20"/>
                <w:szCs w:val="20"/>
              </w:rPr>
            </w:pPr>
            <w:r w:rsidRPr="00BC1F22">
              <w:rPr>
                <w:sz w:val="20"/>
                <w:szCs w:val="20"/>
              </w:rPr>
              <w:t>Александров Михаил Денисович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02.07.2006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14</w:t>
            </w:r>
          </w:p>
        </w:tc>
        <w:tc>
          <w:tcPr>
            <w:tcW w:w="3545" w:type="dxa"/>
          </w:tcPr>
          <w:p w:rsidR="00BC1F22" w:rsidRPr="00BC1F22" w:rsidRDefault="00BC1F22" w:rsidP="00BC1F22">
            <w:pPr>
              <w:rPr>
                <w:sz w:val="20"/>
                <w:szCs w:val="20"/>
              </w:rPr>
            </w:pPr>
            <w:r w:rsidRPr="00BC1F22">
              <w:rPr>
                <w:sz w:val="20"/>
                <w:szCs w:val="20"/>
              </w:rPr>
              <w:t>Исаков Петр Парфентьевич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12.11.2000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15</w:t>
            </w:r>
          </w:p>
        </w:tc>
        <w:tc>
          <w:tcPr>
            <w:tcW w:w="3545" w:type="dxa"/>
          </w:tcPr>
          <w:p w:rsidR="00BC1F22" w:rsidRPr="00BC1F22" w:rsidRDefault="00BC1F22" w:rsidP="00BC1F22">
            <w:pPr>
              <w:rPr>
                <w:sz w:val="20"/>
                <w:szCs w:val="20"/>
              </w:rPr>
            </w:pPr>
            <w:r w:rsidRPr="00BC1F22">
              <w:rPr>
                <w:sz w:val="20"/>
                <w:szCs w:val="20"/>
              </w:rPr>
              <w:t>Тазетдинов Рафаиль Шакирьянович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03.01.1995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16</w:t>
            </w:r>
          </w:p>
        </w:tc>
        <w:tc>
          <w:tcPr>
            <w:tcW w:w="3545" w:type="dxa"/>
          </w:tcPr>
          <w:p w:rsidR="00BC1F22" w:rsidRPr="00BC1F22" w:rsidRDefault="00BC1F22" w:rsidP="00BC1F22">
            <w:pPr>
              <w:rPr>
                <w:sz w:val="20"/>
                <w:szCs w:val="20"/>
              </w:rPr>
            </w:pPr>
            <w:r w:rsidRPr="00BC1F22">
              <w:rPr>
                <w:sz w:val="20"/>
                <w:szCs w:val="20"/>
              </w:rPr>
              <w:t xml:space="preserve">Шахаева Галина Иннокентьевна </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07.03.1999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17</w:t>
            </w:r>
          </w:p>
        </w:tc>
        <w:tc>
          <w:tcPr>
            <w:tcW w:w="3545" w:type="dxa"/>
          </w:tcPr>
          <w:p w:rsidR="00BC1F22" w:rsidRPr="00BC1F22" w:rsidRDefault="00BC1F22" w:rsidP="00BC1F22">
            <w:pPr>
              <w:rPr>
                <w:sz w:val="20"/>
                <w:szCs w:val="20"/>
              </w:rPr>
            </w:pPr>
            <w:r w:rsidRPr="00BC1F22">
              <w:rPr>
                <w:sz w:val="20"/>
                <w:szCs w:val="20"/>
              </w:rPr>
              <w:t>Жербаев Константин Макарович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07.12.2002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18</w:t>
            </w:r>
          </w:p>
        </w:tc>
        <w:tc>
          <w:tcPr>
            <w:tcW w:w="3545" w:type="dxa"/>
          </w:tcPr>
          <w:p w:rsidR="00BC1F22" w:rsidRPr="00BC1F22" w:rsidRDefault="00BC1F22" w:rsidP="00BC1F22">
            <w:pPr>
              <w:rPr>
                <w:sz w:val="20"/>
                <w:szCs w:val="20"/>
              </w:rPr>
            </w:pPr>
            <w:r w:rsidRPr="00BC1F22">
              <w:rPr>
                <w:sz w:val="20"/>
                <w:szCs w:val="20"/>
              </w:rPr>
              <w:t>Егорова Альбина Яковлевна</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14.10.2011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19</w:t>
            </w:r>
          </w:p>
        </w:tc>
        <w:tc>
          <w:tcPr>
            <w:tcW w:w="3545" w:type="dxa"/>
          </w:tcPr>
          <w:p w:rsidR="00BC1F22" w:rsidRPr="00BC1F22" w:rsidRDefault="00BC1F22" w:rsidP="00BC1F22">
            <w:pPr>
              <w:rPr>
                <w:sz w:val="20"/>
                <w:szCs w:val="20"/>
              </w:rPr>
            </w:pPr>
            <w:r w:rsidRPr="00BC1F22">
              <w:rPr>
                <w:sz w:val="20"/>
                <w:szCs w:val="20"/>
              </w:rPr>
              <w:t>Галеева Антонида Демьяновна</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20.03.2005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20</w:t>
            </w:r>
          </w:p>
        </w:tc>
        <w:tc>
          <w:tcPr>
            <w:tcW w:w="3545" w:type="dxa"/>
          </w:tcPr>
          <w:p w:rsidR="00BC1F22" w:rsidRPr="00BC1F22" w:rsidRDefault="00BC1F22" w:rsidP="00BC1F22">
            <w:pPr>
              <w:rPr>
                <w:sz w:val="20"/>
                <w:szCs w:val="20"/>
              </w:rPr>
            </w:pPr>
            <w:r w:rsidRPr="00BC1F22">
              <w:rPr>
                <w:sz w:val="20"/>
                <w:szCs w:val="20"/>
              </w:rPr>
              <w:t>Хаптаринов Матвей Никитович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20.07.2003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21</w:t>
            </w:r>
          </w:p>
        </w:tc>
        <w:tc>
          <w:tcPr>
            <w:tcW w:w="3545" w:type="dxa"/>
          </w:tcPr>
          <w:p w:rsidR="00BC1F22" w:rsidRPr="00BC1F22" w:rsidRDefault="00BC1F22" w:rsidP="00BC1F22">
            <w:pPr>
              <w:rPr>
                <w:sz w:val="20"/>
                <w:szCs w:val="20"/>
              </w:rPr>
            </w:pPr>
            <w:r w:rsidRPr="00BC1F22">
              <w:rPr>
                <w:sz w:val="20"/>
                <w:szCs w:val="20"/>
              </w:rPr>
              <w:t>Селезнев Иван Семенович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13.05.2005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22</w:t>
            </w:r>
          </w:p>
        </w:tc>
        <w:tc>
          <w:tcPr>
            <w:tcW w:w="3545" w:type="dxa"/>
          </w:tcPr>
          <w:p w:rsidR="00BC1F22" w:rsidRPr="00BC1F22" w:rsidRDefault="00BC1F22" w:rsidP="00BC1F22">
            <w:pPr>
              <w:rPr>
                <w:sz w:val="20"/>
                <w:szCs w:val="20"/>
              </w:rPr>
            </w:pPr>
            <w:r w:rsidRPr="00BC1F22">
              <w:rPr>
                <w:sz w:val="20"/>
                <w:szCs w:val="20"/>
              </w:rPr>
              <w:t>Ильин Виктор Осипович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09.03.2005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23</w:t>
            </w:r>
          </w:p>
        </w:tc>
        <w:tc>
          <w:tcPr>
            <w:tcW w:w="3545" w:type="dxa"/>
          </w:tcPr>
          <w:p w:rsidR="00BC1F22" w:rsidRPr="00BC1F22" w:rsidRDefault="00BC1F22" w:rsidP="00BC1F22">
            <w:pPr>
              <w:rPr>
                <w:sz w:val="20"/>
                <w:szCs w:val="20"/>
              </w:rPr>
            </w:pPr>
            <w:r w:rsidRPr="00BC1F22">
              <w:rPr>
                <w:sz w:val="20"/>
                <w:szCs w:val="20"/>
              </w:rPr>
              <w:t>Смищук Эльвира Николаевна</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10.11.2017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24</w:t>
            </w:r>
          </w:p>
        </w:tc>
        <w:tc>
          <w:tcPr>
            <w:tcW w:w="3545" w:type="dxa"/>
          </w:tcPr>
          <w:p w:rsidR="00BC1F22" w:rsidRPr="00BC1F22" w:rsidRDefault="00BC1F22" w:rsidP="00BC1F22">
            <w:pPr>
              <w:rPr>
                <w:sz w:val="20"/>
                <w:szCs w:val="20"/>
              </w:rPr>
            </w:pPr>
            <w:r w:rsidRPr="00BC1F22">
              <w:rPr>
                <w:sz w:val="20"/>
                <w:szCs w:val="20"/>
              </w:rPr>
              <w:t>Александрова Розалья Салимовна</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14.03.2014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25</w:t>
            </w:r>
          </w:p>
        </w:tc>
        <w:tc>
          <w:tcPr>
            <w:tcW w:w="3545" w:type="dxa"/>
          </w:tcPr>
          <w:p w:rsidR="00BC1F22" w:rsidRPr="00BC1F22" w:rsidRDefault="00BC1F22" w:rsidP="00BC1F22">
            <w:pPr>
              <w:rPr>
                <w:sz w:val="20"/>
                <w:szCs w:val="20"/>
              </w:rPr>
            </w:pPr>
            <w:r w:rsidRPr="00BC1F22">
              <w:rPr>
                <w:sz w:val="20"/>
                <w:szCs w:val="20"/>
              </w:rPr>
              <w:t>Уразаева Раиса Михайловна</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02.09.2003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26</w:t>
            </w:r>
          </w:p>
        </w:tc>
        <w:tc>
          <w:tcPr>
            <w:tcW w:w="3545" w:type="dxa"/>
          </w:tcPr>
          <w:p w:rsidR="00BC1F22" w:rsidRPr="00BC1F22" w:rsidRDefault="00BC1F22" w:rsidP="00BC1F22">
            <w:pPr>
              <w:rPr>
                <w:sz w:val="20"/>
                <w:szCs w:val="20"/>
              </w:rPr>
            </w:pPr>
            <w:r w:rsidRPr="00BC1F22">
              <w:rPr>
                <w:sz w:val="20"/>
                <w:szCs w:val="20"/>
              </w:rPr>
              <w:t>Вантеев Владимир Васильевич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27.05.2003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27</w:t>
            </w:r>
          </w:p>
        </w:tc>
        <w:tc>
          <w:tcPr>
            <w:tcW w:w="3545" w:type="dxa"/>
          </w:tcPr>
          <w:p w:rsidR="00BC1F22" w:rsidRPr="00BC1F22" w:rsidRDefault="00BC1F22" w:rsidP="00BC1F22">
            <w:pPr>
              <w:rPr>
                <w:sz w:val="20"/>
                <w:szCs w:val="20"/>
              </w:rPr>
            </w:pPr>
            <w:r w:rsidRPr="00BC1F22">
              <w:rPr>
                <w:sz w:val="20"/>
                <w:szCs w:val="20"/>
              </w:rPr>
              <w:t>Хантургаев Леонид Лаврентьевич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28.05.2006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28</w:t>
            </w:r>
          </w:p>
        </w:tc>
        <w:tc>
          <w:tcPr>
            <w:tcW w:w="3545" w:type="dxa"/>
          </w:tcPr>
          <w:p w:rsidR="00BC1F22" w:rsidRPr="00BC1F22" w:rsidRDefault="00BC1F22" w:rsidP="00BC1F22">
            <w:pPr>
              <w:rPr>
                <w:sz w:val="20"/>
                <w:szCs w:val="20"/>
              </w:rPr>
            </w:pPr>
            <w:r w:rsidRPr="00BC1F22">
              <w:rPr>
                <w:sz w:val="20"/>
                <w:szCs w:val="20"/>
              </w:rPr>
              <w:t>Забеев Петр Андреевич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31.07.2008 г.</w:t>
            </w:r>
          </w:p>
        </w:tc>
      </w:tr>
      <w:tr w:rsidR="00BC1F22" w:rsidRPr="00BC1F22" w:rsidTr="00BC1F22">
        <w:trPr>
          <w:jc w:val="center"/>
        </w:trPr>
        <w:tc>
          <w:tcPr>
            <w:tcW w:w="709" w:type="dxa"/>
          </w:tcPr>
          <w:p w:rsidR="00BC1F22" w:rsidRPr="00BC1F22" w:rsidRDefault="00BC1F22" w:rsidP="00BC1F22">
            <w:pPr>
              <w:jc w:val="center"/>
              <w:rPr>
                <w:sz w:val="20"/>
                <w:szCs w:val="20"/>
              </w:rPr>
            </w:pPr>
            <w:r w:rsidRPr="00BC1F22">
              <w:rPr>
                <w:sz w:val="20"/>
                <w:szCs w:val="20"/>
              </w:rPr>
              <w:t>29</w:t>
            </w:r>
          </w:p>
        </w:tc>
        <w:tc>
          <w:tcPr>
            <w:tcW w:w="3545" w:type="dxa"/>
          </w:tcPr>
          <w:p w:rsidR="00BC1F22" w:rsidRPr="00BC1F22" w:rsidRDefault="00BC1F22" w:rsidP="00BC1F22">
            <w:pPr>
              <w:rPr>
                <w:sz w:val="20"/>
                <w:szCs w:val="20"/>
              </w:rPr>
            </w:pPr>
            <w:r w:rsidRPr="00BC1F22">
              <w:rPr>
                <w:sz w:val="20"/>
                <w:szCs w:val="20"/>
              </w:rPr>
              <w:t>Никифоров Виктор Иннокентьевич</w:t>
            </w:r>
          </w:p>
        </w:tc>
        <w:tc>
          <w:tcPr>
            <w:tcW w:w="1134" w:type="dxa"/>
          </w:tcPr>
          <w:p w:rsidR="00BC1F22" w:rsidRPr="00BC1F22" w:rsidRDefault="00BC1F22" w:rsidP="00BC1F22">
            <w:pPr>
              <w:jc w:val="center"/>
              <w:rPr>
                <w:sz w:val="20"/>
                <w:szCs w:val="20"/>
              </w:rPr>
            </w:pPr>
            <w:r w:rsidRPr="00BC1F22">
              <w:rPr>
                <w:sz w:val="20"/>
                <w:szCs w:val="20"/>
              </w:rPr>
              <w:t>14</w:t>
            </w:r>
          </w:p>
        </w:tc>
        <w:tc>
          <w:tcPr>
            <w:tcW w:w="3456" w:type="dxa"/>
          </w:tcPr>
          <w:p w:rsidR="00BC1F22" w:rsidRPr="00BC1F22" w:rsidRDefault="00BC1F22" w:rsidP="00BC1F22">
            <w:pPr>
              <w:jc w:val="center"/>
              <w:rPr>
                <w:sz w:val="20"/>
                <w:szCs w:val="20"/>
              </w:rPr>
            </w:pPr>
            <w:r w:rsidRPr="00BC1F22">
              <w:rPr>
                <w:sz w:val="20"/>
                <w:szCs w:val="20"/>
              </w:rPr>
              <w:t>выморочная земельная доля</w:t>
            </w:r>
          </w:p>
        </w:tc>
        <w:tc>
          <w:tcPr>
            <w:tcW w:w="1754" w:type="dxa"/>
          </w:tcPr>
          <w:p w:rsidR="00BC1F22" w:rsidRPr="00BC1F22" w:rsidRDefault="00BC1F22" w:rsidP="00BC1F22">
            <w:pPr>
              <w:jc w:val="center"/>
              <w:rPr>
                <w:sz w:val="20"/>
                <w:szCs w:val="20"/>
              </w:rPr>
            </w:pPr>
            <w:r w:rsidRPr="00BC1F22">
              <w:rPr>
                <w:sz w:val="20"/>
                <w:szCs w:val="20"/>
              </w:rPr>
              <w:t>19.10.1997 г.</w:t>
            </w:r>
          </w:p>
        </w:tc>
      </w:tr>
    </w:tbl>
    <w:p w:rsidR="00BC1F22" w:rsidRPr="00BC1F22" w:rsidRDefault="00BC1F22" w:rsidP="00BC1F22">
      <w:pPr>
        <w:jc w:val="right"/>
        <w:rPr>
          <w:sz w:val="20"/>
          <w:szCs w:val="20"/>
        </w:rPr>
      </w:pPr>
    </w:p>
    <w:p w:rsidR="00BC1F22" w:rsidRPr="00BC1F22" w:rsidRDefault="00BC1F22" w:rsidP="00BC1F22">
      <w:pPr>
        <w:jc w:val="center"/>
        <w:rPr>
          <w:b/>
          <w:sz w:val="20"/>
          <w:szCs w:val="20"/>
        </w:rPr>
      </w:pPr>
      <w:r w:rsidRPr="00BC1F22">
        <w:rPr>
          <w:b/>
          <w:sz w:val="20"/>
          <w:szCs w:val="20"/>
        </w:rPr>
        <w:t>РОССИЙСКАЯ ФЕДЕРАЦИЯ</w:t>
      </w:r>
    </w:p>
    <w:p w:rsidR="00BC1F22" w:rsidRPr="00BC1F22" w:rsidRDefault="00BC1F22" w:rsidP="00BC1F22">
      <w:pPr>
        <w:jc w:val="center"/>
        <w:rPr>
          <w:b/>
          <w:sz w:val="20"/>
          <w:szCs w:val="20"/>
        </w:rPr>
      </w:pPr>
      <w:r w:rsidRPr="00BC1F22">
        <w:rPr>
          <w:b/>
          <w:sz w:val="20"/>
          <w:szCs w:val="20"/>
        </w:rPr>
        <w:t>ИРКУТСКАЯ ОБЛАСТЬ</w:t>
      </w:r>
    </w:p>
    <w:p w:rsidR="00BC1F22" w:rsidRPr="00BC1F22" w:rsidRDefault="00BC1F22" w:rsidP="00BC1F22">
      <w:pPr>
        <w:jc w:val="center"/>
        <w:rPr>
          <w:b/>
          <w:sz w:val="20"/>
          <w:szCs w:val="20"/>
        </w:rPr>
      </w:pPr>
      <w:r w:rsidRPr="00BC1F22">
        <w:rPr>
          <w:b/>
          <w:sz w:val="20"/>
          <w:szCs w:val="20"/>
        </w:rPr>
        <w:t>Муниципальное образование "Новонукутское"</w:t>
      </w:r>
    </w:p>
    <w:p w:rsidR="00BC1F22" w:rsidRPr="00BC1F22" w:rsidRDefault="00BC1F22" w:rsidP="00BC1F22">
      <w:pPr>
        <w:jc w:val="center"/>
        <w:rPr>
          <w:b/>
          <w:sz w:val="20"/>
          <w:szCs w:val="20"/>
        </w:rPr>
      </w:pPr>
      <w:r w:rsidRPr="00BC1F22">
        <w:rPr>
          <w:b/>
          <w:sz w:val="20"/>
          <w:szCs w:val="20"/>
        </w:rPr>
        <w:t>Дума муниципального образования "Новонукутское"</w:t>
      </w:r>
    </w:p>
    <w:p w:rsidR="00BC1F22" w:rsidRPr="00BC1F22" w:rsidRDefault="00BC1F22" w:rsidP="00BC1F22">
      <w:pPr>
        <w:jc w:val="center"/>
        <w:rPr>
          <w:b/>
          <w:sz w:val="20"/>
          <w:szCs w:val="20"/>
        </w:rPr>
      </w:pPr>
      <w:r w:rsidRPr="00BC1F22">
        <w:rPr>
          <w:b/>
          <w:sz w:val="20"/>
          <w:szCs w:val="20"/>
        </w:rPr>
        <w:t>Четвертого созыва</w:t>
      </w:r>
    </w:p>
    <w:p w:rsidR="00BC1F22" w:rsidRPr="00BC1F22" w:rsidRDefault="00BC1F22" w:rsidP="00BC1F22">
      <w:pPr>
        <w:jc w:val="center"/>
        <w:rPr>
          <w:b/>
          <w:sz w:val="20"/>
          <w:szCs w:val="20"/>
        </w:rPr>
      </w:pPr>
      <w:r w:rsidRPr="00BC1F22">
        <w:rPr>
          <w:b/>
          <w:sz w:val="20"/>
          <w:szCs w:val="20"/>
        </w:rPr>
        <w:t>РЕШЕНИЕ</w:t>
      </w:r>
    </w:p>
    <w:p w:rsidR="00BC1F22" w:rsidRPr="00BC1F22" w:rsidRDefault="00BC1F22" w:rsidP="00BC1F22">
      <w:pPr>
        <w:rPr>
          <w:sz w:val="20"/>
          <w:szCs w:val="20"/>
        </w:rPr>
      </w:pPr>
      <w:r w:rsidRPr="00BC1F22">
        <w:rPr>
          <w:sz w:val="20"/>
          <w:szCs w:val="20"/>
        </w:rPr>
        <w:t xml:space="preserve">«15» октября 2021 года                        № 27                           п. Новонукутский           </w:t>
      </w:r>
    </w:p>
    <w:p w:rsidR="00BC1F22" w:rsidRPr="00BC1F22" w:rsidRDefault="00BC1F22" w:rsidP="00BC1F22">
      <w:pPr>
        <w:rPr>
          <w:sz w:val="20"/>
          <w:szCs w:val="20"/>
        </w:rPr>
      </w:pPr>
    </w:p>
    <w:p w:rsidR="00BC1F22" w:rsidRPr="00BC1F22" w:rsidRDefault="00BC1F22" w:rsidP="00BC1F22">
      <w:pPr>
        <w:jc w:val="center"/>
        <w:rPr>
          <w:b/>
          <w:sz w:val="20"/>
          <w:szCs w:val="20"/>
        </w:rPr>
      </w:pPr>
      <w:r w:rsidRPr="00BC1F22">
        <w:rPr>
          <w:b/>
          <w:sz w:val="20"/>
          <w:szCs w:val="20"/>
        </w:rPr>
        <w:t>"Об утверждении Порядка освобождения от должности главы муниципального образования «Новонукутское» в связи с утратой доверия"</w:t>
      </w:r>
    </w:p>
    <w:p w:rsidR="00BC1F22" w:rsidRPr="00BC1F22" w:rsidRDefault="00BC1F22" w:rsidP="00BC1F22">
      <w:pPr>
        <w:ind w:firstLine="708"/>
        <w:jc w:val="both"/>
        <w:rPr>
          <w:sz w:val="20"/>
          <w:szCs w:val="20"/>
        </w:rPr>
      </w:pPr>
      <w:r w:rsidRPr="00BC1F22">
        <w:rPr>
          <w:sz w:val="20"/>
          <w:szCs w:val="20"/>
        </w:rPr>
        <w:t>Руководствуясь частями 1 и 2статьи 13</w:t>
      </w:r>
      <w:r w:rsidRPr="00BC1F22">
        <w:rPr>
          <w:kern w:val="2"/>
          <w:sz w:val="20"/>
          <w:szCs w:val="20"/>
          <w:vertAlign w:val="superscript"/>
        </w:rPr>
        <w:t>1</w:t>
      </w:r>
      <w:r w:rsidRPr="00BC1F22">
        <w:rPr>
          <w:sz w:val="20"/>
          <w:szCs w:val="20"/>
        </w:rPr>
        <w:t xml:space="preserve"> Федерального закона от25</w:t>
      </w:r>
      <w:r w:rsidRPr="00BC1F22">
        <w:rPr>
          <w:sz w:val="20"/>
          <w:szCs w:val="20"/>
          <w:lang w:val="en-US"/>
        </w:rPr>
        <w:t> </w:t>
      </w:r>
      <w:r w:rsidRPr="00BC1F22">
        <w:rPr>
          <w:sz w:val="20"/>
          <w:szCs w:val="20"/>
        </w:rPr>
        <w:t xml:space="preserve">декабря 2008 года № 273-ФЗ«О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статьей 24 Устава муниципального образования «Новонукутское», Дума </w:t>
      </w:r>
    </w:p>
    <w:p w:rsidR="00BC1F22" w:rsidRPr="00BC1F22" w:rsidRDefault="00BC1F22" w:rsidP="00BC1F22">
      <w:pPr>
        <w:jc w:val="center"/>
        <w:rPr>
          <w:b/>
          <w:sz w:val="20"/>
          <w:szCs w:val="20"/>
        </w:rPr>
      </w:pPr>
      <w:r w:rsidRPr="00BC1F22">
        <w:rPr>
          <w:b/>
          <w:sz w:val="20"/>
          <w:szCs w:val="20"/>
        </w:rPr>
        <w:t>РЕШИЛА:</w:t>
      </w:r>
    </w:p>
    <w:p w:rsidR="00BC1F22" w:rsidRPr="00BC1F22" w:rsidRDefault="00BC1F22" w:rsidP="00BC1F22">
      <w:pPr>
        <w:ind w:firstLine="567"/>
        <w:jc w:val="both"/>
        <w:rPr>
          <w:sz w:val="20"/>
          <w:szCs w:val="20"/>
        </w:rPr>
      </w:pPr>
      <w:r w:rsidRPr="00BC1F22">
        <w:rPr>
          <w:sz w:val="20"/>
          <w:szCs w:val="20"/>
        </w:rPr>
        <w:t>1. Утвердить Порядок освобождения от должности главы муниципального образования «Новонукутское» в связи с утратой доверия (прилагается)</w:t>
      </w:r>
    </w:p>
    <w:p w:rsidR="00BC1F22" w:rsidRPr="00BC1F22" w:rsidRDefault="00BC1F22" w:rsidP="00BC1F22">
      <w:pPr>
        <w:shd w:val="clear" w:color="auto" w:fill="FFFFFF"/>
        <w:ind w:firstLine="567"/>
        <w:jc w:val="both"/>
        <w:rPr>
          <w:sz w:val="20"/>
          <w:szCs w:val="20"/>
        </w:rPr>
      </w:pPr>
      <w:r w:rsidRPr="00BC1F22">
        <w:rPr>
          <w:sz w:val="20"/>
          <w:szCs w:val="20"/>
        </w:rPr>
        <w:t xml:space="preserve">2. Опубликовать решение в печатном издании «Новонукутский вестник» и в информационно-телекоммуникационной сети «Интернет» на официальном сайте Администрации МО «Новонукутское». </w:t>
      </w:r>
    </w:p>
    <w:p w:rsidR="00BC1F22" w:rsidRPr="00BC1F22" w:rsidRDefault="00BC1F22" w:rsidP="00BC1F22">
      <w:pPr>
        <w:autoSpaceDN w:val="0"/>
        <w:ind w:firstLine="567"/>
        <w:jc w:val="both"/>
        <w:rPr>
          <w:sz w:val="20"/>
          <w:szCs w:val="20"/>
        </w:rPr>
      </w:pPr>
      <w:r w:rsidRPr="00BC1F22">
        <w:rPr>
          <w:sz w:val="20"/>
          <w:szCs w:val="20"/>
        </w:rPr>
        <w:t>3. Настоящее решение вступает в силу после дня его официального опубликования.</w:t>
      </w:r>
    </w:p>
    <w:p w:rsidR="00BC1F22" w:rsidRPr="00BC1F22" w:rsidRDefault="00BC1F22" w:rsidP="00BC1F22">
      <w:pPr>
        <w:ind w:firstLine="709"/>
        <w:jc w:val="both"/>
        <w:rPr>
          <w:sz w:val="20"/>
          <w:szCs w:val="20"/>
        </w:rPr>
      </w:pPr>
    </w:p>
    <w:p w:rsidR="00BC1F22" w:rsidRPr="00BC1F22" w:rsidRDefault="00BC1F22" w:rsidP="00BC1F22">
      <w:pPr>
        <w:jc w:val="both"/>
        <w:outlineLvl w:val="0"/>
        <w:rPr>
          <w:sz w:val="20"/>
          <w:szCs w:val="20"/>
        </w:rPr>
      </w:pPr>
      <w:r w:rsidRPr="00BC1F22">
        <w:rPr>
          <w:sz w:val="20"/>
          <w:szCs w:val="20"/>
        </w:rPr>
        <w:t xml:space="preserve">Председатель Думы муниципального </w:t>
      </w:r>
    </w:p>
    <w:p w:rsidR="00BC1F22" w:rsidRPr="00BC1F22" w:rsidRDefault="00BC1F22" w:rsidP="00BC1F22">
      <w:pPr>
        <w:jc w:val="both"/>
        <w:outlineLvl w:val="0"/>
        <w:rPr>
          <w:sz w:val="20"/>
          <w:szCs w:val="20"/>
        </w:rPr>
      </w:pPr>
      <w:r w:rsidRPr="00BC1F22">
        <w:rPr>
          <w:sz w:val="20"/>
          <w:szCs w:val="20"/>
        </w:rPr>
        <w:t>образования «Новонукутское»,</w:t>
      </w:r>
    </w:p>
    <w:p w:rsidR="00BC1F22" w:rsidRPr="00BC1F22" w:rsidRDefault="00BC1F22" w:rsidP="00BC1F22">
      <w:pPr>
        <w:jc w:val="both"/>
        <w:outlineLvl w:val="0"/>
        <w:rPr>
          <w:sz w:val="20"/>
          <w:szCs w:val="20"/>
        </w:rPr>
      </w:pPr>
      <w:r w:rsidRPr="00BC1F22">
        <w:rPr>
          <w:sz w:val="20"/>
          <w:szCs w:val="20"/>
        </w:rPr>
        <w:t xml:space="preserve">глава муниципального </w:t>
      </w:r>
    </w:p>
    <w:p w:rsidR="00BC1F22" w:rsidRPr="00BC1F22" w:rsidRDefault="00BC1F22" w:rsidP="00BC1F22">
      <w:pPr>
        <w:jc w:val="both"/>
        <w:rPr>
          <w:sz w:val="20"/>
          <w:szCs w:val="20"/>
        </w:rPr>
      </w:pPr>
      <w:r w:rsidRPr="00BC1F22">
        <w:rPr>
          <w:sz w:val="20"/>
          <w:szCs w:val="20"/>
        </w:rPr>
        <w:t>образования «Новонукутское»</w:t>
      </w:r>
      <w:r w:rsidRPr="00BC1F22">
        <w:rPr>
          <w:sz w:val="20"/>
          <w:szCs w:val="20"/>
        </w:rPr>
        <w:tab/>
      </w:r>
      <w:r w:rsidRPr="00BC1F22">
        <w:rPr>
          <w:sz w:val="20"/>
          <w:szCs w:val="20"/>
        </w:rPr>
        <w:tab/>
      </w:r>
      <w:r w:rsidRPr="00BC1F22">
        <w:rPr>
          <w:sz w:val="20"/>
          <w:szCs w:val="20"/>
        </w:rPr>
        <w:tab/>
      </w:r>
      <w:r w:rsidRPr="00BC1F22">
        <w:rPr>
          <w:sz w:val="20"/>
          <w:szCs w:val="20"/>
        </w:rPr>
        <w:tab/>
      </w:r>
      <w:r w:rsidRPr="00BC1F22">
        <w:rPr>
          <w:sz w:val="20"/>
          <w:szCs w:val="20"/>
        </w:rPr>
        <w:tab/>
      </w:r>
      <w:r w:rsidRPr="00BC1F22">
        <w:rPr>
          <w:sz w:val="20"/>
          <w:szCs w:val="20"/>
        </w:rPr>
        <w:tab/>
        <w:t>Ю.В. Прудников</w:t>
      </w:r>
    </w:p>
    <w:p w:rsidR="00BC1F22" w:rsidRPr="00BC1F22" w:rsidRDefault="00BC1F22" w:rsidP="00BC1F22">
      <w:pPr>
        <w:jc w:val="right"/>
        <w:rPr>
          <w:sz w:val="20"/>
          <w:szCs w:val="20"/>
        </w:rPr>
      </w:pPr>
      <w:r w:rsidRPr="00BC1F22">
        <w:rPr>
          <w:sz w:val="20"/>
          <w:szCs w:val="20"/>
        </w:rPr>
        <w:t>УТВЕРЖДЕН</w:t>
      </w:r>
    </w:p>
    <w:p w:rsidR="00BC1F22" w:rsidRPr="00BC1F22" w:rsidRDefault="00BC1F22" w:rsidP="00BC1F22">
      <w:pPr>
        <w:jc w:val="right"/>
        <w:rPr>
          <w:sz w:val="20"/>
          <w:szCs w:val="20"/>
        </w:rPr>
      </w:pPr>
      <w:r w:rsidRPr="00BC1F22">
        <w:rPr>
          <w:sz w:val="20"/>
          <w:szCs w:val="20"/>
        </w:rPr>
        <w:t>решением Думы МО «Новонукутское»</w:t>
      </w:r>
    </w:p>
    <w:p w:rsidR="00BC1F22" w:rsidRPr="00BC1F22" w:rsidRDefault="00BC1F22" w:rsidP="00BC1F22">
      <w:pPr>
        <w:jc w:val="right"/>
        <w:rPr>
          <w:sz w:val="20"/>
          <w:szCs w:val="20"/>
        </w:rPr>
      </w:pPr>
      <w:r w:rsidRPr="00BC1F22">
        <w:rPr>
          <w:sz w:val="20"/>
          <w:szCs w:val="20"/>
        </w:rPr>
        <w:t>от "15" октября 2021 г. N27</w:t>
      </w:r>
    </w:p>
    <w:p w:rsidR="00BC1F22" w:rsidRPr="00BC1F22" w:rsidRDefault="00BC1F22" w:rsidP="00BC1F22">
      <w:pPr>
        <w:pStyle w:val="3"/>
        <w:rPr>
          <w:caps/>
          <w:sz w:val="20"/>
        </w:rPr>
      </w:pPr>
      <w:r w:rsidRPr="00BC1F22">
        <w:rPr>
          <w:caps/>
          <w:sz w:val="20"/>
        </w:rPr>
        <w:t>ПОРЯДОК</w:t>
      </w:r>
    </w:p>
    <w:p w:rsidR="00BC1F22" w:rsidRPr="00BC1F22" w:rsidRDefault="00BC1F22" w:rsidP="00BC1F22">
      <w:pPr>
        <w:pStyle w:val="3"/>
        <w:rPr>
          <w:caps/>
          <w:sz w:val="20"/>
        </w:rPr>
      </w:pPr>
      <w:r w:rsidRPr="00BC1F22">
        <w:rPr>
          <w:caps/>
          <w:sz w:val="20"/>
        </w:rPr>
        <w:t>ОСВОБОЖДЕНИЯ ОТ ДОЛЖНОСТИ ГЛАВЫ</w:t>
      </w:r>
    </w:p>
    <w:p w:rsidR="00BC1F22" w:rsidRPr="00BC1F22" w:rsidRDefault="00BC1F22" w:rsidP="00BC1F22">
      <w:pPr>
        <w:pStyle w:val="3"/>
        <w:rPr>
          <w:caps/>
          <w:sz w:val="20"/>
        </w:rPr>
      </w:pPr>
      <w:r w:rsidRPr="00BC1F22">
        <w:rPr>
          <w:caps/>
          <w:sz w:val="20"/>
        </w:rPr>
        <w:t>МУНИЦИПАЛЬНОГО ОБРАЗОВАНИЯ «НОВОНУКУТСКОЕ»</w:t>
      </w:r>
    </w:p>
    <w:p w:rsidR="00BC1F22" w:rsidRPr="00BC1F22" w:rsidRDefault="00BC1F22" w:rsidP="00BC1F22">
      <w:pPr>
        <w:pStyle w:val="3"/>
        <w:rPr>
          <w:sz w:val="20"/>
        </w:rPr>
      </w:pPr>
      <w:r w:rsidRPr="00BC1F22">
        <w:rPr>
          <w:caps/>
          <w:sz w:val="20"/>
        </w:rPr>
        <w:t>В СВЯЗИ С УТРАТОЙ ДОВЕРИЯ</w:t>
      </w:r>
    </w:p>
    <w:p w:rsidR="00BC1F22" w:rsidRPr="00BC1F22" w:rsidRDefault="00BC1F22" w:rsidP="00BC1F22">
      <w:pPr>
        <w:ind w:firstLine="709"/>
        <w:jc w:val="both"/>
        <w:rPr>
          <w:sz w:val="20"/>
          <w:szCs w:val="20"/>
        </w:rPr>
      </w:pPr>
      <w:r w:rsidRPr="00BC1F22">
        <w:rPr>
          <w:sz w:val="20"/>
          <w:szCs w:val="20"/>
        </w:rPr>
        <w:t xml:space="preserve">1. Настоящий Порядок в соответствии с </w:t>
      </w:r>
      <w:hyperlink r:id="rId11" w:history="1">
        <w:r w:rsidRPr="00BC1F22">
          <w:rPr>
            <w:rStyle w:val="afff8"/>
            <w:color w:val="auto"/>
            <w:sz w:val="20"/>
            <w:szCs w:val="20"/>
          </w:rPr>
          <w:t>Федеральным законом</w:t>
        </w:r>
      </w:hyperlink>
      <w:r w:rsidRPr="00BC1F22">
        <w:rPr>
          <w:sz w:val="20"/>
          <w:szCs w:val="20"/>
        </w:rPr>
        <w:t xml:space="preserve"> от 25 декабря 2008 года N 273-ФЗ "О противодействии коррупции" (далее - Федеральный закон N 273-ФЗ), </w:t>
      </w:r>
      <w:hyperlink r:id="rId12" w:history="1">
        <w:r w:rsidRPr="00BC1F22">
          <w:rPr>
            <w:rStyle w:val="afff8"/>
            <w:color w:val="auto"/>
            <w:sz w:val="20"/>
            <w:szCs w:val="20"/>
          </w:rPr>
          <w:t>Федеральным законом</w:t>
        </w:r>
      </w:hyperlink>
      <w:r w:rsidRPr="00BC1F22">
        <w:rPr>
          <w:sz w:val="20"/>
          <w:szCs w:val="20"/>
        </w:rPr>
        <w:t xml:space="preserve"> от 6 октября 2003 года N 131-ФЗ "Об общих принципах организации местного самоуправления в Российской Федерации" (далее - Федеральный закон N 131-ФЗ), Уставом муниципального образования «Новонукутское», устанавливает порядок освобождения от должности главы муниципального образования «Новонукутское» (далее - глава муниципального образования) в связи с утратой доверия (далее - освобождение от должности).</w:t>
      </w:r>
    </w:p>
    <w:p w:rsidR="00BC1F22" w:rsidRPr="00BC1F22" w:rsidRDefault="00BC1F22" w:rsidP="00BC1F22">
      <w:pPr>
        <w:ind w:firstLine="709"/>
        <w:jc w:val="both"/>
        <w:rPr>
          <w:sz w:val="20"/>
          <w:szCs w:val="20"/>
        </w:rPr>
      </w:pPr>
      <w:r w:rsidRPr="00BC1F22">
        <w:rPr>
          <w:sz w:val="20"/>
          <w:szCs w:val="20"/>
        </w:rPr>
        <w:t xml:space="preserve">2. Освобождение от должности главы муниципального образования осуществляется в порядке, установленном </w:t>
      </w:r>
      <w:hyperlink r:id="rId13" w:history="1">
        <w:r w:rsidRPr="00BC1F22">
          <w:rPr>
            <w:rStyle w:val="afff8"/>
            <w:color w:val="auto"/>
            <w:sz w:val="20"/>
            <w:szCs w:val="20"/>
          </w:rPr>
          <w:t>статьей 74.1</w:t>
        </w:r>
      </w:hyperlink>
      <w:r w:rsidRPr="00BC1F22">
        <w:rPr>
          <w:sz w:val="20"/>
          <w:szCs w:val="20"/>
        </w:rPr>
        <w:t xml:space="preserve"> Федерального закона N 131-ФЗ, с учетом особенностей, предусмотренных настоящим Порядком.</w:t>
      </w:r>
    </w:p>
    <w:p w:rsidR="00BC1F22" w:rsidRPr="00BC1F22" w:rsidRDefault="00BC1F22" w:rsidP="00BC1F22">
      <w:pPr>
        <w:ind w:firstLine="709"/>
        <w:jc w:val="both"/>
        <w:rPr>
          <w:sz w:val="20"/>
          <w:szCs w:val="20"/>
        </w:rPr>
      </w:pPr>
      <w:r w:rsidRPr="00BC1F22">
        <w:rPr>
          <w:sz w:val="20"/>
          <w:szCs w:val="20"/>
        </w:rPr>
        <w:t xml:space="preserve">3. Решение Думы муниципального образования «Новонукутское» (далее - представительный орган) об освобождении от должности главы муниципального образования принимается при наличии случаев, предусмотренных </w:t>
      </w:r>
      <w:hyperlink r:id="rId14" w:history="1">
        <w:r w:rsidRPr="00BC1F22">
          <w:rPr>
            <w:rStyle w:val="afff8"/>
            <w:color w:val="auto"/>
            <w:sz w:val="20"/>
            <w:szCs w:val="20"/>
          </w:rPr>
          <w:t>частями 1</w:t>
        </w:r>
      </w:hyperlink>
      <w:r w:rsidRPr="00BC1F22">
        <w:rPr>
          <w:sz w:val="20"/>
          <w:szCs w:val="20"/>
        </w:rPr>
        <w:t xml:space="preserve"> и </w:t>
      </w:r>
      <w:hyperlink r:id="rId15" w:history="1">
        <w:r w:rsidRPr="00BC1F22">
          <w:rPr>
            <w:rStyle w:val="afff8"/>
            <w:color w:val="auto"/>
            <w:sz w:val="20"/>
            <w:szCs w:val="20"/>
          </w:rPr>
          <w:t>2 статьи 13.1</w:t>
        </w:r>
      </w:hyperlink>
      <w:r w:rsidRPr="00BC1F22">
        <w:rPr>
          <w:sz w:val="20"/>
          <w:szCs w:val="20"/>
        </w:rPr>
        <w:t xml:space="preserve"> Федерального закона N 273-ФЗ.</w:t>
      </w:r>
    </w:p>
    <w:p w:rsidR="00BC1F22" w:rsidRPr="00BC1F22" w:rsidRDefault="00BC1F22" w:rsidP="00BC1F22">
      <w:pPr>
        <w:ind w:firstLine="709"/>
        <w:jc w:val="both"/>
        <w:rPr>
          <w:sz w:val="20"/>
          <w:szCs w:val="20"/>
        </w:rPr>
      </w:pPr>
      <w:r w:rsidRPr="00BC1F22">
        <w:rPr>
          <w:sz w:val="20"/>
          <w:szCs w:val="20"/>
        </w:rPr>
        <w:t xml:space="preserve">4. Инициатива депутатов представительного органа об освобождении от должности главы муниципального образования выдвигается в случае поступления в представительный орган информации о наличии случаев, предусмотренных частями 1,2 (за исключением случая представления главой муниципального образования заведомо </w:t>
      </w:r>
      <w:r w:rsidRPr="00BC1F22">
        <w:rPr>
          <w:sz w:val="20"/>
          <w:szCs w:val="20"/>
        </w:rPr>
        <w:lastRenderedPageBreak/>
        <w:t xml:space="preserve">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hyperlink r:id="rId16" w:history="1">
        <w:r w:rsidRPr="00BC1F22">
          <w:rPr>
            <w:rStyle w:val="afff8"/>
            <w:color w:val="auto"/>
            <w:sz w:val="20"/>
            <w:szCs w:val="20"/>
          </w:rPr>
          <w:t>статьи 13.1</w:t>
        </w:r>
      </w:hyperlink>
      <w:r w:rsidRPr="00BC1F22">
        <w:rPr>
          <w:sz w:val="20"/>
          <w:szCs w:val="20"/>
        </w:rPr>
        <w:t xml:space="preserve"> Федерального закона N 273-ФЗ, представленной в письменном виде:</w:t>
      </w:r>
    </w:p>
    <w:p w:rsidR="00BC1F22" w:rsidRPr="00BC1F22" w:rsidRDefault="00BC1F22" w:rsidP="00BC1F22">
      <w:pPr>
        <w:ind w:firstLine="709"/>
        <w:jc w:val="both"/>
        <w:rPr>
          <w:sz w:val="20"/>
          <w:szCs w:val="20"/>
        </w:rPr>
      </w:pPr>
      <w:r w:rsidRPr="00BC1F22">
        <w:rPr>
          <w:sz w:val="20"/>
          <w:szCs w:val="20"/>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BC1F22" w:rsidRPr="00BC1F22" w:rsidRDefault="00BC1F22" w:rsidP="00BC1F22">
      <w:pPr>
        <w:ind w:firstLine="709"/>
        <w:jc w:val="both"/>
        <w:rPr>
          <w:sz w:val="20"/>
          <w:szCs w:val="20"/>
        </w:rPr>
      </w:pPr>
      <w:r w:rsidRPr="00BC1F22">
        <w:rPr>
          <w:sz w:val="20"/>
          <w:szCs w:val="20"/>
        </w:rPr>
        <w:t xml:space="preserve">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 </w:t>
      </w:r>
      <w:r w:rsidRPr="00BC1F22">
        <w:rPr>
          <w:rFonts w:eastAsia="Calibri"/>
          <w:sz w:val="20"/>
          <w:szCs w:val="20"/>
          <w:lang w:eastAsia="en-US"/>
        </w:rPr>
        <w:t>осуществляющего функции органа по профилактике коррупционных и иных правонарушений</w:t>
      </w:r>
      <w:r w:rsidRPr="00BC1F22">
        <w:rPr>
          <w:sz w:val="20"/>
          <w:szCs w:val="20"/>
        </w:rPr>
        <w:t>;</w:t>
      </w:r>
    </w:p>
    <w:p w:rsidR="00BC1F22" w:rsidRPr="00BC1F22" w:rsidRDefault="00BC1F22" w:rsidP="00BC1F22">
      <w:pPr>
        <w:ind w:firstLine="709"/>
        <w:jc w:val="both"/>
        <w:rPr>
          <w:sz w:val="20"/>
          <w:szCs w:val="20"/>
        </w:rPr>
      </w:pPr>
      <w:r w:rsidRPr="00BC1F22">
        <w:rPr>
          <w:sz w:val="20"/>
          <w:szCs w:val="20"/>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BC1F22" w:rsidRPr="00BC1F22" w:rsidRDefault="00BC1F22" w:rsidP="00BC1F22">
      <w:pPr>
        <w:ind w:firstLine="709"/>
        <w:jc w:val="both"/>
        <w:rPr>
          <w:sz w:val="20"/>
          <w:szCs w:val="20"/>
        </w:rPr>
      </w:pPr>
      <w:r w:rsidRPr="00BC1F22">
        <w:rPr>
          <w:sz w:val="20"/>
          <w:szCs w:val="20"/>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BC1F22" w:rsidRPr="00BC1F22" w:rsidRDefault="00BC1F22" w:rsidP="00BC1F22">
      <w:pPr>
        <w:ind w:firstLine="709"/>
        <w:jc w:val="both"/>
        <w:rPr>
          <w:sz w:val="20"/>
          <w:szCs w:val="20"/>
        </w:rPr>
      </w:pPr>
      <w:r w:rsidRPr="00BC1F22">
        <w:rPr>
          <w:sz w:val="20"/>
          <w:szCs w:val="20"/>
        </w:rPr>
        <w:t>5) общероссийскими и региональными средствами массовой информации.</w:t>
      </w:r>
    </w:p>
    <w:p w:rsidR="00BC1F22" w:rsidRPr="00BC1F22" w:rsidRDefault="00BC1F22" w:rsidP="00BC1F22">
      <w:pPr>
        <w:ind w:firstLine="709"/>
        <w:jc w:val="both"/>
        <w:rPr>
          <w:sz w:val="20"/>
          <w:szCs w:val="20"/>
        </w:rPr>
      </w:pPr>
      <w:r w:rsidRPr="00BC1F22">
        <w:rPr>
          <w:sz w:val="20"/>
          <w:szCs w:val="20"/>
        </w:rPr>
        <w:t>5. 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BC1F22" w:rsidRPr="00BC1F22" w:rsidRDefault="00BC1F22" w:rsidP="00BC1F22">
      <w:pPr>
        <w:ind w:firstLine="709"/>
        <w:jc w:val="both"/>
        <w:rPr>
          <w:sz w:val="20"/>
          <w:szCs w:val="20"/>
        </w:rPr>
      </w:pPr>
      <w:r w:rsidRPr="00BC1F22">
        <w:rPr>
          <w:sz w:val="20"/>
          <w:szCs w:val="20"/>
        </w:rPr>
        <w:t xml:space="preserve">6. 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обращения Губернатора Иркутской области об освобождении от должности главы муниципального образования в случаях, предусмотренных частями 1, 2 (за исключением случая 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hyperlink r:id="rId17" w:history="1">
        <w:r w:rsidRPr="00BC1F22">
          <w:rPr>
            <w:rStyle w:val="afff8"/>
            <w:color w:val="auto"/>
            <w:sz w:val="20"/>
            <w:szCs w:val="20"/>
          </w:rPr>
          <w:t>статьи 13.1</w:t>
        </w:r>
      </w:hyperlink>
      <w:r w:rsidRPr="00BC1F22">
        <w:rPr>
          <w:sz w:val="20"/>
          <w:szCs w:val="20"/>
        </w:rPr>
        <w:t xml:space="preserve"> Федерального закона N 273-ФЗ, заявления Губернатора Иркутской области о досрочном прекращении полномочий главы муниципального образования, предусмотренного абзацем первым </w:t>
      </w:r>
      <w:hyperlink r:id="rId18" w:history="1">
        <w:r w:rsidRPr="00BC1F22">
          <w:rPr>
            <w:rStyle w:val="afff8"/>
            <w:color w:val="auto"/>
            <w:sz w:val="20"/>
            <w:szCs w:val="20"/>
          </w:rPr>
          <w:t>части 4 статьи 7</w:t>
        </w:r>
      </w:hyperlink>
      <w:r w:rsidRPr="00BC1F22">
        <w:rPr>
          <w:sz w:val="20"/>
          <w:szCs w:val="20"/>
        </w:rPr>
        <w:t xml:space="preserve"> Закона Иркутской области от 7 ноября 2017 года N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при совместном упоминании - обращение Губернатора Иркутской области).</w:t>
      </w:r>
    </w:p>
    <w:p w:rsidR="00BC1F22" w:rsidRPr="00BC1F22" w:rsidRDefault="00BC1F22" w:rsidP="00BC1F22">
      <w:pPr>
        <w:ind w:firstLine="709"/>
        <w:jc w:val="both"/>
        <w:rPr>
          <w:sz w:val="20"/>
          <w:szCs w:val="20"/>
        </w:rPr>
      </w:pPr>
      <w:r w:rsidRPr="00BC1F22">
        <w:rPr>
          <w:sz w:val="20"/>
          <w:szCs w:val="20"/>
        </w:rPr>
        <w:t>7. Инициатива депутатов представительного органа об освобождении от должности главы муниципального образования, выдвинутая не менее чем одной третью от установленного числа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Указанное обращение вносится вместе с проектом решения представительного органа об освобождении от должности главы муниципального образования.</w:t>
      </w:r>
    </w:p>
    <w:p w:rsidR="00BC1F22" w:rsidRPr="00BC1F22" w:rsidRDefault="00BC1F22" w:rsidP="00BC1F22">
      <w:pPr>
        <w:ind w:firstLine="709"/>
        <w:jc w:val="both"/>
        <w:rPr>
          <w:sz w:val="20"/>
          <w:szCs w:val="20"/>
        </w:rPr>
      </w:pPr>
      <w:r w:rsidRPr="00BC1F22">
        <w:rPr>
          <w:sz w:val="20"/>
          <w:szCs w:val="20"/>
        </w:rPr>
        <w:t>8.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обращение Губернатора Иркутской области в день их поступления в представительный орган (далее - день внесения), в соответствии с правилами делопроизводства, установленными в представительном органе.</w:t>
      </w:r>
    </w:p>
    <w:p w:rsidR="00BC1F22" w:rsidRPr="00BC1F22" w:rsidRDefault="00BC1F22" w:rsidP="00BC1F22">
      <w:pPr>
        <w:ind w:firstLine="709"/>
        <w:jc w:val="both"/>
        <w:rPr>
          <w:sz w:val="20"/>
          <w:szCs w:val="20"/>
        </w:rPr>
      </w:pPr>
      <w:r w:rsidRPr="00BC1F22">
        <w:rPr>
          <w:sz w:val="20"/>
          <w:szCs w:val="20"/>
        </w:rPr>
        <w:t>9. Губернатор Иркутской области уведомляется представительным органом об инициативе депутатов представительного органа об освобождении от должности главы муниципального образования. 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об освобождении его от должности.</w:t>
      </w:r>
    </w:p>
    <w:p w:rsidR="00BC1F22" w:rsidRPr="00BC1F22" w:rsidRDefault="00BC1F22" w:rsidP="00BC1F22">
      <w:pPr>
        <w:ind w:firstLine="709"/>
        <w:jc w:val="both"/>
        <w:rPr>
          <w:sz w:val="20"/>
          <w:szCs w:val="20"/>
        </w:rPr>
      </w:pPr>
      <w:r w:rsidRPr="00BC1F22">
        <w:rPr>
          <w:sz w:val="20"/>
          <w:szCs w:val="20"/>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BC1F22" w:rsidRPr="00BC1F22" w:rsidRDefault="00BC1F22" w:rsidP="00BC1F22">
      <w:pPr>
        <w:ind w:firstLine="709"/>
        <w:jc w:val="both"/>
        <w:rPr>
          <w:sz w:val="20"/>
          <w:szCs w:val="20"/>
        </w:rPr>
      </w:pPr>
      <w:r w:rsidRPr="00BC1F22">
        <w:rPr>
          <w:sz w:val="20"/>
          <w:szCs w:val="20"/>
        </w:rPr>
        <w:t>Глава муниципального образования 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копии обращения Губернатора Иркутской области лично под подпись.</w:t>
      </w:r>
    </w:p>
    <w:p w:rsidR="00BC1F22" w:rsidRPr="00BC1F22" w:rsidRDefault="00BC1F22" w:rsidP="00BC1F22">
      <w:pPr>
        <w:ind w:firstLine="709"/>
        <w:jc w:val="both"/>
        <w:rPr>
          <w:sz w:val="20"/>
          <w:szCs w:val="20"/>
        </w:rPr>
      </w:pPr>
      <w:r w:rsidRPr="00BC1F22">
        <w:rPr>
          <w:sz w:val="20"/>
          <w:szCs w:val="20"/>
        </w:rPr>
        <w:t>Глава муниципального образования и Губернатор Иркутской области уведомляются представительным органом не позднее рабочего дня, следующего за днем внесения обращения, обращения Губернатора Иркутской области в представительный орган.</w:t>
      </w:r>
    </w:p>
    <w:p w:rsidR="00BC1F22" w:rsidRPr="00BC1F22" w:rsidRDefault="00BC1F22" w:rsidP="00BC1F22">
      <w:pPr>
        <w:ind w:firstLine="709"/>
        <w:jc w:val="both"/>
        <w:rPr>
          <w:sz w:val="20"/>
          <w:szCs w:val="20"/>
        </w:rPr>
      </w:pPr>
      <w:r w:rsidRPr="00BC1F22">
        <w:rPr>
          <w:sz w:val="20"/>
          <w:szCs w:val="20"/>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BC1F22" w:rsidRPr="00BC1F22" w:rsidRDefault="00BC1F22" w:rsidP="00BC1F22">
      <w:pPr>
        <w:ind w:firstLine="709"/>
        <w:jc w:val="both"/>
        <w:rPr>
          <w:sz w:val="20"/>
          <w:szCs w:val="20"/>
        </w:rPr>
      </w:pPr>
      <w:r w:rsidRPr="00BC1F22">
        <w:rPr>
          <w:sz w:val="20"/>
          <w:szCs w:val="20"/>
        </w:rPr>
        <w:t>10. Уполномоченное должностное лицо не позднее рабочего дня, следующего за днем внесения обращения, обращения Губернатора Иркутской области, передает их на рассмотрение заместителю председателя представительного органа.</w:t>
      </w:r>
    </w:p>
    <w:p w:rsidR="00BC1F22" w:rsidRPr="00BC1F22" w:rsidRDefault="00BC1F22" w:rsidP="00BC1F22">
      <w:pPr>
        <w:ind w:firstLine="709"/>
        <w:jc w:val="both"/>
        <w:rPr>
          <w:sz w:val="20"/>
          <w:szCs w:val="20"/>
        </w:rPr>
      </w:pPr>
      <w:r w:rsidRPr="00BC1F22">
        <w:rPr>
          <w:sz w:val="20"/>
          <w:szCs w:val="20"/>
        </w:rPr>
        <w:t>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Комиссии по мандатам, регламенту и депутатской этике (далее - уполномоченный орган).</w:t>
      </w:r>
    </w:p>
    <w:p w:rsidR="00BC1F22" w:rsidRPr="00BC1F22" w:rsidRDefault="00BC1F22" w:rsidP="00BC1F22">
      <w:pPr>
        <w:ind w:firstLine="709"/>
        <w:jc w:val="both"/>
        <w:rPr>
          <w:sz w:val="20"/>
          <w:szCs w:val="20"/>
        </w:rPr>
      </w:pPr>
      <w:r w:rsidRPr="00BC1F22">
        <w:rPr>
          <w:sz w:val="20"/>
          <w:szCs w:val="20"/>
        </w:rPr>
        <w:lastRenderedPageBreak/>
        <w:t>11. Предварительное рассмотрение обращения, обращения Губернатора Иркутской области осуществляется уполномоченным органом в течение 14 календарных дней со дня внесения обращения, обращения Губернатора Иркутской области в представительный орган в порядке, установленном муниципальным правовым актом, определяющим организацию работы представительного органа.</w:t>
      </w:r>
    </w:p>
    <w:p w:rsidR="00BC1F22" w:rsidRPr="00BC1F22" w:rsidRDefault="00BC1F22" w:rsidP="00BC1F22">
      <w:pPr>
        <w:ind w:firstLine="709"/>
        <w:jc w:val="both"/>
        <w:rPr>
          <w:sz w:val="20"/>
          <w:szCs w:val="20"/>
        </w:rPr>
      </w:pPr>
      <w:r w:rsidRPr="00BC1F22">
        <w:rPr>
          <w:sz w:val="20"/>
          <w:szCs w:val="20"/>
        </w:rPr>
        <w:t xml:space="preserve">При предварительном рассмотрении обращения, обращения Губернатора Иркутской области об освобождении от должности главы муниципального образования уполномоченный орган (его должностные лица) вправе запрашивать у главы муниципального образования пояснения, проводить с ним беседу, а также направлять в соответствии с законодательством Российской Федерации запросы в государственные органы, органы местного самоуправления и организации, за исключением запросов по обстоятельствам, изложенным в заявлении Губернатора Иркутской области, предусмотренном абзацем первым </w:t>
      </w:r>
      <w:hyperlink r:id="rId19" w:history="1">
        <w:r w:rsidRPr="00BC1F22">
          <w:rPr>
            <w:rStyle w:val="afff8"/>
            <w:color w:val="auto"/>
            <w:sz w:val="20"/>
            <w:szCs w:val="20"/>
          </w:rPr>
          <w:t>части 4 статьи 7</w:t>
        </w:r>
      </w:hyperlink>
      <w:r w:rsidRPr="00BC1F22">
        <w:rPr>
          <w:sz w:val="20"/>
          <w:szCs w:val="20"/>
        </w:rPr>
        <w:t xml:space="preserve"> Закона Иркутской области от 7 ноября 2017 года N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p>
    <w:p w:rsidR="00BC1F22" w:rsidRPr="00BC1F22" w:rsidRDefault="00BC1F22" w:rsidP="00BC1F22">
      <w:pPr>
        <w:ind w:firstLine="709"/>
        <w:jc w:val="both"/>
        <w:rPr>
          <w:sz w:val="20"/>
          <w:szCs w:val="20"/>
        </w:rPr>
      </w:pPr>
      <w:r w:rsidRPr="00BC1F22">
        <w:rPr>
          <w:sz w:val="20"/>
          <w:szCs w:val="20"/>
        </w:rPr>
        <w:t>12. Рассмотрение обращения, обращения Губернатора Иркутской области на заседании представительного органа осуществляется в течение одного месяца со дня внесения обращения, обращения Губернатора Иркутской области в представительный орган. В указанный срок входит срок предварительного рассмотрения обращения, обращения Губернатора Иркутской области.</w:t>
      </w:r>
    </w:p>
    <w:p w:rsidR="00BC1F22" w:rsidRPr="00BC1F22" w:rsidRDefault="00BC1F22" w:rsidP="00BC1F22">
      <w:pPr>
        <w:ind w:firstLine="709"/>
        <w:jc w:val="both"/>
        <w:rPr>
          <w:sz w:val="20"/>
          <w:szCs w:val="20"/>
        </w:rPr>
      </w:pPr>
      <w:r w:rsidRPr="00BC1F22">
        <w:rPr>
          <w:sz w:val="20"/>
          <w:szCs w:val="20"/>
        </w:rPr>
        <w:t>Рассмотрение обращения осуществляется с учетом мнения Губернатора Иркутской области.</w:t>
      </w:r>
    </w:p>
    <w:p w:rsidR="00BC1F22" w:rsidRPr="00BC1F22" w:rsidRDefault="00BC1F22" w:rsidP="00BC1F22">
      <w:pPr>
        <w:ind w:firstLine="709"/>
        <w:jc w:val="both"/>
        <w:rPr>
          <w:sz w:val="20"/>
          <w:szCs w:val="20"/>
        </w:rPr>
      </w:pPr>
      <w:r w:rsidRPr="00BC1F22">
        <w:rPr>
          <w:sz w:val="20"/>
          <w:szCs w:val="20"/>
        </w:rPr>
        <w:t>13. По результатам рассмотрения обращения, обращения Губернатора Иркутской области представительный орган принимает одно из следующих решений:</w:t>
      </w:r>
    </w:p>
    <w:p w:rsidR="00BC1F22" w:rsidRPr="00BC1F22" w:rsidRDefault="00BC1F22" w:rsidP="00BC1F22">
      <w:pPr>
        <w:ind w:firstLine="709"/>
        <w:jc w:val="both"/>
        <w:rPr>
          <w:sz w:val="20"/>
          <w:szCs w:val="20"/>
        </w:rPr>
      </w:pPr>
      <w:r w:rsidRPr="00BC1F22">
        <w:rPr>
          <w:sz w:val="20"/>
          <w:szCs w:val="20"/>
        </w:rPr>
        <w:t>1) решение об освобождении от должности главы муниципального образования;</w:t>
      </w:r>
    </w:p>
    <w:p w:rsidR="00BC1F22" w:rsidRPr="00BC1F22" w:rsidRDefault="00BC1F22" w:rsidP="00BC1F22">
      <w:pPr>
        <w:ind w:firstLine="709"/>
        <w:jc w:val="both"/>
        <w:rPr>
          <w:sz w:val="20"/>
          <w:szCs w:val="20"/>
        </w:rPr>
      </w:pPr>
      <w:r w:rsidRPr="00BC1F22">
        <w:rPr>
          <w:sz w:val="20"/>
          <w:szCs w:val="20"/>
        </w:rPr>
        <w:t>2) решение об отклонении обращения, обращения Губернатора Иркутской области.</w:t>
      </w:r>
    </w:p>
    <w:p w:rsidR="00BC1F22" w:rsidRPr="00BC1F22" w:rsidRDefault="00BC1F22" w:rsidP="00BC1F22">
      <w:pPr>
        <w:ind w:firstLine="709"/>
        <w:jc w:val="both"/>
        <w:rPr>
          <w:sz w:val="20"/>
          <w:szCs w:val="20"/>
        </w:rPr>
      </w:pPr>
      <w:r w:rsidRPr="00BC1F22">
        <w:rPr>
          <w:sz w:val="20"/>
          <w:szCs w:val="20"/>
        </w:rPr>
        <w:t>14. При принятии решения об освобождении от должности главы муниципального образования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BC1F22" w:rsidRPr="00BC1F22" w:rsidRDefault="00BC1F22" w:rsidP="00BC1F22">
      <w:pPr>
        <w:ind w:firstLine="709"/>
        <w:jc w:val="both"/>
        <w:rPr>
          <w:sz w:val="20"/>
          <w:szCs w:val="20"/>
        </w:rPr>
      </w:pPr>
      <w:r w:rsidRPr="00BC1F22">
        <w:rPr>
          <w:sz w:val="20"/>
          <w:szCs w:val="20"/>
        </w:rPr>
        <w:t>15. При рассмотрении обращения, обращения Губернатора Иркутской области и принятии решения представительным органом должны быть обеспечены:</w:t>
      </w:r>
    </w:p>
    <w:p w:rsidR="00BC1F22" w:rsidRPr="00BC1F22" w:rsidRDefault="00BC1F22" w:rsidP="00BC1F22">
      <w:pPr>
        <w:ind w:firstLine="709"/>
        <w:jc w:val="both"/>
        <w:rPr>
          <w:sz w:val="20"/>
          <w:szCs w:val="20"/>
        </w:rPr>
      </w:pPr>
      <w:r w:rsidRPr="00BC1F22">
        <w:rPr>
          <w:sz w:val="20"/>
          <w:szCs w:val="20"/>
        </w:rPr>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 обращением Губернатора Иркутской области и с проектом решения об освобождении его от должности в срок не позднее 7 рабочих дней до даты соответствующего заседания представительного органа;</w:t>
      </w:r>
    </w:p>
    <w:p w:rsidR="00BC1F22" w:rsidRPr="00BC1F22" w:rsidRDefault="00BC1F22" w:rsidP="00BC1F22">
      <w:pPr>
        <w:ind w:firstLine="709"/>
        <w:jc w:val="both"/>
        <w:rPr>
          <w:sz w:val="20"/>
          <w:szCs w:val="20"/>
        </w:rPr>
      </w:pPr>
      <w:r w:rsidRPr="00BC1F22">
        <w:rPr>
          <w:sz w:val="20"/>
          <w:szCs w:val="20"/>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BC1F22" w:rsidRPr="00BC1F22" w:rsidRDefault="00BC1F22" w:rsidP="00BC1F22">
      <w:pPr>
        <w:ind w:firstLine="709"/>
        <w:jc w:val="both"/>
        <w:rPr>
          <w:sz w:val="20"/>
          <w:szCs w:val="20"/>
        </w:rPr>
      </w:pPr>
      <w:r w:rsidRPr="00BC1F22">
        <w:rPr>
          <w:sz w:val="20"/>
          <w:szCs w:val="20"/>
        </w:rPr>
        <w:t>16. 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частями 1, 2 статьи 13</w:t>
      </w:r>
      <w:r w:rsidRPr="00BC1F22">
        <w:rPr>
          <w:kern w:val="2"/>
          <w:sz w:val="20"/>
          <w:szCs w:val="20"/>
          <w:vertAlign w:val="superscript"/>
        </w:rPr>
        <w:t>1</w:t>
      </w:r>
      <w:r w:rsidRPr="00BC1F22">
        <w:rPr>
          <w:sz w:val="20"/>
          <w:szCs w:val="20"/>
        </w:rPr>
        <w:t xml:space="preserve"> </w:t>
      </w:r>
      <w:hyperlink r:id="rId20" w:history="1">
        <w:r w:rsidRPr="00BC1F22">
          <w:rPr>
            <w:rStyle w:val="afff8"/>
            <w:color w:val="auto"/>
            <w:sz w:val="20"/>
            <w:szCs w:val="20"/>
          </w:rPr>
          <w:t>Федерального закона</w:t>
        </w:r>
      </w:hyperlink>
      <w:r w:rsidRPr="00BC1F22">
        <w:rPr>
          <w:sz w:val="20"/>
          <w:szCs w:val="20"/>
        </w:rPr>
        <w:t xml:space="preserve"> N 273-ФЗ.</w:t>
      </w:r>
    </w:p>
    <w:p w:rsidR="00BC1F22" w:rsidRPr="00BC1F22" w:rsidRDefault="00BC1F22" w:rsidP="00BC1F22">
      <w:pPr>
        <w:ind w:firstLine="709"/>
        <w:jc w:val="both"/>
        <w:rPr>
          <w:sz w:val="20"/>
          <w:szCs w:val="20"/>
        </w:rPr>
      </w:pPr>
      <w:r w:rsidRPr="00BC1F22">
        <w:rPr>
          <w:sz w:val="20"/>
          <w:szCs w:val="20"/>
        </w:rPr>
        <w:t xml:space="preserve">17. Основанием для отклонения обращения, обращения Губернатора Иркутской области является отсутствие факта коррупционного правонарушения, установленного </w:t>
      </w:r>
      <w:hyperlink r:id="rId21" w:history="1">
        <w:r w:rsidRPr="00BC1F22">
          <w:rPr>
            <w:rStyle w:val="afff8"/>
            <w:color w:val="auto"/>
            <w:sz w:val="20"/>
            <w:szCs w:val="20"/>
          </w:rPr>
          <w:t>частями 1</w:t>
        </w:r>
      </w:hyperlink>
      <w:r w:rsidRPr="00BC1F22">
        <w:rPr>
          <w:sz w:val="20"/>
          <w:szCs w:val="20"/>
        </w:rPr>
        <w:t>,</w:t>
      </w:r>
      <w:hyperlink r:id="rId22" w:history="1">
        <w:r w:rsidRPr="00BC1F22">
          <w:rPr>
            <w:rStyle w:val="afff8"/>
            <w:color w:val="auto"/>
            <w:sz w:val="20"/>
            <w:szCs w:val="20"/>
          </w:rPr>
          <w:t>2 статьи 13.1</w:t>
        </w:r>
      </w:hyperlink>
      <w:r w:rsidRPr="00BC1F22">
        <w:rPr>
          <w:sz w:val="20"/>
          <w:szCs w:val="20"/>
        </w:rPr>
        <w:t xml:space="preserve"> Федерального закона N 273-ФЗ.</w:t>
      </w:r>
    </w:p>
    <w:p w:rsidR="00BC1F22" w:rsidRPr="00BC1F22" w:rsidRDefault="00BC1F22" w:rsidP="00BC1F22">
      <w:pPr>
        <w:ind w:firstLine="709"/>
        <w:jc w:val="both"/>
        <w:rPr>
          <w:sz w:val="20"/>
          <w:szCs w:val="20"/>
        </w:rPr>
      </w:pPr>
      <w:r w:rsidRPr="00BC1F22">
        <w:rPr>
          <w:sz w:val="20"/>
          <w:szCs w:val="20"/>
        </w:rPr>
        <w:t>18. 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BC1F22" w:rsidRPr="00BC1F22" w:rsidRDefault="00BC1F22" w:rsidP="00BC1F22">
      <w:pPr>
        <w:ind w:firstLine="709"/>
        <w:jc w:val="both"/>
        <w:rPr>
          <w:sz w:val="20"/>
          <w:szCs w:val="20"/>
        </w:rPr>
      </w:pPr>
      <w:r w:rsidRPr="00BC1F22">
        <w:rPr>
          <w:sz w:val="20"/>
          <w:szCs w:val="20"/>
        </w:rPr>
        <w:t>19. Решение представительного органа муниципального образования об освобождении от должности главы муниципального образования подписывается заместителем председателя представительного органа или депутатом, председательствующим на заседании представительного органа.</w:t>
      </w:r>
    </w:p>
    <w:p w:rsidR="00BC1F22" w:rsidRPr="00BC1F22" w:rsidRDefault="00BC1F22" w:rsidP="00BC1F22">
      <w:pPr>
        <w:ind w:firstLine="709"/>
        <w:jc w:val="both"/>
        <w:rPr>
          <w:sz w:val="20"/>
          <w:szCs w:val="20"/>
        </w:rPr>
      </w:pPr>
      <w:r w:rsidRPr="00BC1F22">
        <w:rPr>
          <w:sz w:val="20"/>
          <w:szCs w:val="20"/>
        </w:rPr>
        <w:t>20. В случае, если глава муниципального образования не согласен с решением представительного органа об освобождении его от должности, он вправе в письменном виде изложить свое особое мнение.</w:t>
      </w:r>
    </w:p>
    <w:p w:rsidR="00BC1F22" w:rsidRPr="00BC1F22" w:rsidRDefault="00BC1F22" w:rsidP="00BC1F22">
      <w:pPr>
        <w:ind w:firstLine="709"/>
        <w:jc w:val="both"/>
        <w:rPr>
          <w:sz w:val="20"/>
          <w:szCs w:val="20"/>
        </w:rPr>
      </w:pPr>
      <w:r w:rsidRPr="00BC1F22">
        <w:rPr>
          <w:sz w:val="20"/>
          <w:szCs w:val="20"/>
        </w:rPr>
        <w:t>21. Уполномоченное должностное лицо вручает главе муниципального образования, в отношении которого принято решение об освобождении от должности, копию указанного решения под подпись в течение 3 рабочих дней со дня принятия решения представительного органа.</w:t>
      </w:r>
    </w:p>
    <w:p w:rsidR="00BC1F22" w:rsidRPr="00BC1F22" w:rsidRDefault="00BC1F22" w:rsidP="00BC1F22">
      <w:pPr>
        <w:ind w:firstLine="709"/>
        <w:jc w:val="both"/>
        <w:rPr>
          <w:sz w:val="20"/>
          <w:szCs w:val="20"/>
        </w:rPr>
      </w:pPr>
      <w:r w:rsidRPr="00BC1F22">
        <w:rPr>
          <w:sz w:val="20"/>
          <w:szCs w:val="20"/>
        </w:rPr>
        <w:t>Если глава муниципального образования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BC1F22" w:rsidRPr="00BC1F22" w:rsidRDefault="00BC1F22" w:rsidP="00BC1F22">
      <w:pPr>
        <w:ind w:firstLine="709"/>
        <w:jc w:val="both"/>
        <w:rPr>
          <w:sz w:val="20"/>
          <w:szCs w:val="20"/>
        </w:rPr>
      </w:pPr>
      <w:r w:rsidRPr="00BC1F22">
        <w:rPr>
          <w:sz w:val="20"/>
          <w:szCs w:val="20"/>
        </w:rPr>
        <w:t>22. В случае,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2 месяца со дня проведения заседания представительного органа, на котором рассматривался указанный вопрос.</w:t>
      </w:r>
    </w:p>
    <w:p w:rsidR="00BC1F22" w:rsidRPr="00BC1F22" w:rsidRDefault="00BC1F22" w:rsidP="00BC1F22">
      <w:pPr>
        <w:ind w:firstLine="709"/>
        <w:jc w:val="both"/>
        <w:rPr>
          <w:sz w:val="20"/>
          <w:szCs w:val="20"/>
        </w:rPr>
      </w:pPr>
      <w:r w:rsidRPr="00BC1F22">
        <w:rPr>
          <w:sz w:val="20"/>
          <w:szCs w:val="20"/>
        </w:rPr>
        <w:t>23.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p>
    <w:p w:rsidR="00BC1F22" w:rsidRPr="00BC1F22" w:rsidRDefault="00BC1F22" w:rsidP="00BC1F22">
      <w:pPr>
        <w:ind w:firstLine="709"/>
        <w:jc w:val="both"/>
        <w:rPr>
          <w:sz w:val="20"/>
          <w:szCs w:val="20"/>
        </w:rPr>
      </w:pPr>
      <w:r w:rsidRPr="00BC1F22">
        <w:rPr>
          <w:sz w:val="20"/>
          <w:szCs w:val="20"/>
        </w:rPr>
        <w:t>24. Решение представительного органа об освобождении от должности главы муниципального образования подлежит официальному опубликованию (обнародованию) не позднее чем через 5 календарных дней со дня его принятия. В случае,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BC1F22" w:rsidRPr="00BC1F22" w:rsidRDefault="00BC1F22" w:rsidP="00BC1F22">
      <w:pPr>
        <w:ind w:firstLine="709"/>
        <w:jc w:val="both"/>
        <w:rPr>
          <w:sz w:val="20"/>
          <w:szCs w:val="20"/>
        </w:rPr>
      </w:pPr>
      <w:r w:rsidRPr="00BC1F22">
        <w:rPr>
          <w:sz w:val="20"/>
          <w:szCs w:val="20"/>
        </w:rPr>
        <w:t xml:space="preserve">25.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hyperlink r:id="rId23" w:history="1">
        <w:r w:rsidRPr="00BC1F22">
          <w:rPr>
            <w:rStyle w:val="afff8"/>
            <w:color w:val="auto"/>
            <w:sz w:val="20"/>
            <w:szCs w:val="20"/>
          </w:rPr>
          <w:t>частями 1</w:t>
        </w:r>
      </w:hyperlink>
      <w:r w:rsidRPr="00BC1F22">
        <w:rPr>
          <w:sz w:val="20"/>
          <w:szCs w:val="20"/>
        </w:rPr>
        <w:t>,</w:t>
      </w:r>
      <w:hyperlink r:id="rId24" w:history="1">
        <w:r w:rsidRPr="00BC1F22">
          <w:rPr>
            <w:rStyle w:val="afff8"/>
            <w:color w:val="auto"/>
            <w:sz w:val="20"/>
            <w:szCs w:val="20"/>
          </w:rPr>
          <w:t xml:space="preserve">2 </w:t>
        </w:r>
        <w:r w:rsidRPr="00BC1F22">
          <w:rPr>
            <w:rStyle w:val="afff8"/>
            <w:color w:val="auto"/>
            <w:sz w:val="20"/>
            <w:szCs w:val="20"/>
          </w:rPr>
          <w:lastRenderedPageBreak/>
          <w:t>статьи 13.1</w:t>
        </w:r>
      </w:hyperlink>
      <w:r w:rsidRPr="00BC1F22">
        <w:rPr>
          <w:sz w:val="20"/>
          <w:szCs w:val="20"/>
        </w:rPr>
        <w:t xml:space="preserve"> Федерального закона N 273-ФЗ, направляются представительным органом 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BC1F22" w:rsidRPr="00BC1F22" w:rsidRDefault="00BC1F22" w:rsidP="00BC1F22">
      <w:pPr>
        <w:jc w:val="center"/>
        <w:rPr>
          <w:b/>
          <w:sz w:val="20"/>
          <w:szCs w:val="20"/>
        </w:rPr>
      </w:pPr>
      <w:r w:rsidRPr="00BC1F22">
        <w:rPr>
          <w:b/>
          <w:sz w:val="20"/>
          <w:szCs w:val="20"/>
        </w:rPr>
        <w:t>РОССИЙСКАЯ ФЕДЕРАЦИЯ</w:t>
      </w:r>
    </w:p>
    <w:p w:rsidR="00BC1F22" w:rsidRPr="00BC1F22" w:rsidRDefault="00BC1F22" w:rsidP="00BC1F22">
      <w:pPr>
        <w:jc w:val="center"/>
        <w:rPr>
          <w:b/>
          <w:sz w:val="20"/>
          <w:szCs w:val="20"/>
        </w:rPr>
      </w:pPr>
      <w:r w:rsidRPr="00BC1F22">
        <w:rPr>
          <w:b/>
          <w:sz w:val="20"/>
          <w:szCs w:val="20"/>
        </w:rPr>
        <w:t>ИРКУТСКАЯ ОБЛАСТЬ</w:t>
      </w:r>
    </w:p>
    <w:p w:rsidR="00BC1F22" w:rsidRPr="00BC1F22" w:rsidRDefault="00BC1F22" w:rsidP="00BC1F22">
      <w:pPr>
        <w:jc w:val="center"/>
        <w:rPr>
          <w:b/>
          <w:sz w:val="20"/>
          <w:szCs w:val="20"/>
        </w:rPr>
      </w:pPr>
      <w:r w:rsidRPr="00BC1F22">
        <w:rPr>
          <w:b/>
          <w:sz w:val="20"/>
          <w:szCs w:val="20"/>
        </w:rPr>
        <w:t>Муниципальное образование "Новонукутское"</w:t>
      </w:r>
    </w:p>
    <w:p w:rsidR="00BC1F22" w:rsidRPr="00BC1F22" w:rsidRDefault="00BC1F22" w:rsidP="00BC1F22">
      <w:pPr>
        <w:jc w:val="center"/>
        <w:rPr>
          <w:b/>
          <w:sz w:val="20"/>
          <w:szCs w:val="20"/>
        </w:rPr>
      </w:pPr>
      <w:r w:rsidRPr="00BC1F22">
        <w:rPr>
          <w:b/>
          <w:sz w:val="20"/>
          <w:szCs w:val="20"/>
        </w:rPr>
        <w:t>Дума муниципального образования "Новонукутское"</w:t>
      </w:r>
    </w:p>
    <w:p w:rsidR="00BC1F22" w:rsidRPr="00BC1F22" w:rsidRDefault="00BC1F22" w:rsidP="00BC1F22">
      <w:pPr>
        <w:jc w:val="center"/>
        <w:rPr>
          <w:b/>
          <w:sz w:val="20"/>
          <w:szCs w:val="20"/>
        </w:rPr>
      </w:pPr>
      <w:r w:rsidRPr="00BC1F22">
        <w:rPr>
          <w:b/>
          <w:sz w:val="20"/>
          <w:szCs w:val="20"/>
        </w:rPr>
        <w:t>Четвертого созыва</w:t>
      </w:r>
    </w:p>
    <w:p w:rsidR="00BC1F22" w:rsidRPr="00BC1F22" w:rsidRDefault="00BC1F22" w:rsidP="00BC1F22">
      <w:pPr>
        <w:jc w:val="center"/>
        <w:rPr>
          <w:b/>
          <w:sz w:val="20"/>
          <w:szCs w:val="20"/>
        </w:rPr>
      </w:pPr>
      <w:r w:rsidRPr="00BC1F22">
        <w:rPr>
          <w:b/>
          <w:sz w:val="20"/>
          <w:szCs w:val="20"/>
        </w:rPr>
        <w:t>РЕШЕНИЕ</w:t>
      </w:r>
    </w:p>
    <w:p w:rsidR="00BC1F22" w:rsidRPr="00BC1F22" w:rsidRDefault="00BC1F22" w:rsidP="00BC1F22">
      <w:pPr>
        <w:rPr>
          <w:sz w:val="20"/>
          <w:szCs w:val="20"/>
        </w:rPr>
      </w:pPr>
      <w:r w:rsidRPr="00BC1F22">
        <w:rPr>
          <w:sz w:val="20"/>
          <w:szCs w:val="20"/>
        </w:rPr>
        <w:t xml:space="preserve">«15» октября 2021 года                        № 26                          п. Новонукутский           </w:t>
      </w:r>
    </w:p>
    <w:p w:rsidR="00BC1F22" w:rsidRPr="00BC1F22" w:rsidRDefault="00BC1F22" w:rsidP="00BC1F22">
      <w:pPr>
        <w:rPr>
          <w:sz w:val="20"/>
          <w:szCs w:val="20"/>
        </w:rPr>
      </w:pPr>
    </w:p>
    <w:p w:rsidR="00BC1F22" w:rsidRPr="00BC1F22" w:rsidRDefault="00BC1F22" w:rsidP="00BC1F22">
      <w:pPr>
        <w:jc w:val="both"/>
        <w:rPr>
          <w:sz w:val="20"/>
          <w:szCs w:val="20"/>
        </w:rPr>
      </w:pPr>
      <w:r w:rsidRPr="00BC1F22">
        <w:rPr>
          <w:sz w:val="20"/>
          <w:szCs w:val="20"/>
        </w:rPr>
        <w:t>Об утверждении Положения об имущественной</w:t>
      </w:r>
    </w:p>
    <w:p w:rsidR="00BC1F22" w:rsidRPr="00BC1F22" w:rsidRDefault="00BC1F22" w:rsidP="00BC1F22">
      <w:pPr>
        <w:jc w:val="both"/>
        <w:rPr>
          <w:sz w:val="20"/>
          <w:szCs w:val="20"/>
        </w:rPr>
      </w:pPr>
      <w:r w:rsidRPr="00BC1F22">
        <w:rPr>
          <w:sz w:val="20"/>
          <w:szCs w:val="20"/>
        </w:rPr>
        <w:t xml:space="preserve">поддержке субъектов малого и среднего </w:t>
      </w:r>
    </w:p>
    <w:p w:rsidR="00BC1F22" w:rsidRPr="00BC1F22" w:rsidRDefault="00BC1F22" w:rsidP="00BC1F22">
      <w:pPr>
        <w:jc w:val="both"/>
        <w:rPr>
          <w:sz w:val="20"/>
          <w:szCs w:val="20"/>
        </w:rPr>
      </w:pPr>
      <w:r w:rsidRPr="00BC1F22">
        <w:rPr>
          <w:sz w:val="20"/>
          <w:szCs w:val="20"/>
        </w:rPr>
        <w:t>предпринимательства при предоставлении</w:t>
      </w:r>
    </w:p>
    <w:p w:rsidR="00BC1F22" w:rsidRPr="00BC1F22" w:rsidRDefault="00BC1F22" w:rsidP="00BC1F22">
      <w:pPr>
        <w:jc w:val="both"/>
        <w:rPr>
          <w:sz w:val="20"/>
          <w:szCs w:val="20"/>
        </w:rPr>
      </w:pPr>
      <w:r w:rsidRPr="00BC1F22">
        <w:rPr>
          <w:sz w:val="20"/>
          <w:szCs w:val="20"/>
        </w:rPr>
        <w:t>муниципального имущества муниципального</w:t>
      </w:r>
    </w:p>
    <w:p w:rsidR="00BC1F22" w:rsidRPr="00BC1F22" w:rsidRDefault="00BC1F22" w:rsidP="00BC1F22">
      <w:pPr>
        <w:rPr>
          <w:sz w:val="20"/>
          <w:szCs w:val="20"/>
        </w:rPr>
      </w:pPr>
      <w:r w:rsidRPr="00BC1F22">
        <w:rPr>
          <w:sz w:val="20"/>
          <w:szCs w:val="20"/>
        </w:rPr>
        <w:t>образования «Новонукутское»</w:t>
      </w:r>
    </w:p>
    <w:p w:rsidR="00BC1F22" w:rsidRPr="00BC1F22" w:rsidRDefault="00BC1F22" w:rsidP="00BC1F22">
      <w:pPr>
        <w:rPr>
          <w:sz w:val="20"/>
          <w:szCs w:val="20"/>
        </w:rPr>
      </w:pPr>
    </w:p>
    <w:p w:rsidR="00BC1F22" w:rsidRPr="00BC1F22" w:rsidRDefault="00BC1F22" w:rsidP="00BC1F22">
      <w:pPr>
        <w:ind w:firstLine="708"/>
        <w:jc w:val="both"/>
        <w:rPr>
          <w:sz w:val="20"/>
          <w:szCs w:val="20"/>
        </w:rPr>
      </w:pPr>
      <w:r w:rsidRPr="00BC1F22">
        <w:rPr>
          <w:sz w:val="20"/>
          <w:szCs w:val="20"/>
        </w:rPr>
        <w:t>В соответствии с п. 3 ч. 1. ст.14 Федерального закона от 06.10.2003 г. № 131-ФЗ «Об общих принципах организации местного самоуправления в Российской Федерации», Федеральным законом от 24.07.2007 года  № 209-ФЗ «О развитии малого и среднего предпринимательства в Российской Федерации», Федерального закона от 22.07.2008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ст.24 Устава муниципального образования «Новонукутское», Дума</w:t>
      </w:r>
    </w:p>
    <w:p w:rsidR="00BC1F22" w:rsidRPr="00BC1F22" w:rsidRDefault="00BC1F22" w:rsidP="00BC1F22">
      <w:pPr>
        <w:jc w:val="center"/>
        <w:rPr>
          <w:b/>
          <w:sz w:val="20"/>
          <w:szCs w:val="20"/>
        </w:rPr>
      </w:pPr>
      <w:r w:rsidRPr="00BC1F22">
        <w:rPr>
          <w:b/>
          <w:sz w:val="20"/>
          <w:szCs w:val="20"/>
        </w:rPr>
        <w:t>РЕШИЛА:</w:t>
      </w:r>
    </w:p>
    <w:p w:rsidR="00BC1F22" w:rsidRPr="00BC1F22" w:rsidRDefault="00BC1F22" w:rsidP="00BC1F22">
      <w:pPr>
        <w:ind w:firstLine="567"/>
        <w:jc w:val="both"/>
        <w:rPr>
          <w:sz w:val="20"/>
          <w:szCs w:val="20"/>
        </w:rPr>
      </w:pPr>
      <w:r w:rsidRPr="00BC1F22">
        <w:rPr>
          <w:sz w:val="20"/>
          <w:szCs w:val="20"/>
        </w:rPr>
        <w:t>1. Утвердить прилагаемое Положение об имущественной поддержке субъектов малого и среднего предпринимательства при предоставлении муниципального имущества муниципального образования "Новонукутское".</w:t>
      </w:r>
    </w:p>
    <w:p w:rsidR="00BC1F22" w:rsidRPr="00BC1F22" w:rsidRDefault="00BC1F22" w:rsidP="00BC1F22">
      <w:pPr>
        <w:shd w:val="clear" w:color="auto" w:fill="FFFFFF"/>
        <w:ind w:firstLine="567"/>
        <w:jc w:val="both"/>
        <w:rPr>
          <w:sz w:val="20"/>
          <w:szCs w:val="20"/>
        </w:rPr>
      </w:pPr>
      <w:r w:rsidRPr="00BC1F22">
        <w:rPr>
          <w:sz w:val="20"/>
          <w:szCs w:val="20"/>
        </w:rPr>
        <w:t xml:space="preserve">2. Опубликовать решение в печатном издании «Новонукутский вестник» и в информационно-телекоммуникационной сети «Интернет» на официальном сайте Администрации МО «Новонукутское». </w:t>
      </w:r>
    </w:p>
    <w:p w:rsidR="00BC1F22" w:rsidRPr="00BC1F22" w:rsidRDefault="00BC1F22" w:rsidP="00BC1F22">
      <w:pPr>
        <w:autoSpaceDN w:val="0"/>
        <w:ind w:firstLine="567"/>
        <w:jc w:val="both"/>
        <w:rPr>
          <w:sz w:val="20"/>
          <w:szCs w:val="20"/>
        </w:rPr>
      </w:pPr>
      <w:r w:rsidRPr="00BC1F22">
        <w:rPr>
          <w:sz w:val="20"/>
          <w:szCs w:val="20"/>
        </w:rPr>
        <w:t>3. Настоящее решение вступает в силу со дня его опубликования.</w:t>
      </w:r>
    </w:p>
    <w:p w:rsidR="00BC1F22" w:rsidRPr="00BC1F22" w:rsidRDefault="00BC1F22" w:rsidP="00BC1F22">
      <w:pPr>
        <w:rPr>
          <w:sz w:val="20"/>
          <w:szCs w:val="20"/>
        </w:rPr>
      </w:pPr>
    </w:p>
    <w:p w:rsidR="00BC1F22" w:rsidRPr="00BC1F22" w:rsidRDefault="00BC1F22" w:rsidP="00BC1F22">
      <w:pPr>
        <w:jc w:val="both"/>
        <w:outlineLvl w:val="0"/>
        <w:rPr>
          <w:sz w:val="20"/>
          <w:szCs w:val="20"/>
        </w:rPr>
      </w:pPr>
      <w:r w:rsidRPr="00BC1F22">
        <w:rPr>
          <w:sz w:val="20"/>
          <w:szCs w:val="20"/>
        </w:rPr>
        <w:t xml:space="preserve">Председатель Думы муниципального </w:t>
      </w:r>
    </w:p>
    <w:p w:rsidR="00BC1F22" w:rsidRPr="00BC1F22" w:rsidRDefault="00BC1F22" w:rsidP="00BC1F22">
      <w:pPr>
        <w:jc w:val="both"/>
        <w:outlineLvl w:val="0"/>
        <w:rPr>
          <w:sz w:val="20"/>
          <w:szCs w:val="20"/>
        </w:rPr>
      </w:pPr>
      <w:r w:rsidRPr="00BC1F22">
        <w:rPr>
          <w:sz w:val="20"/>
          <w:szCs w:val="20"/>
        </w:rPr>
        <w:t>образования «Новонукутское»,</w:t>
      </w:r>
    </w:p>
    <w:p w:rsidR="00BC1F22" w:rsidRPr="00BC1F22" w:rsidRDefault="00BC1F22" w:rsidP="00BC1F22">
      <w:pPr>
        <w:jc w:val="both"/>
        <w:outlineLvl w:val="0"/>
        <w:rPr>
          <w:sz w:val="20"/>
          <w:szCs w:val="20"/>
        </w:rPr>
      </w:pPr>
      <w:r w:rsidRPr="00BC1F22">
        <w:rPr>
          <w:sz w:val="20"/>
          <w:szCs w:val="20"/>
        </w:rPr>
        <w:t xml:space="preserve">глава муниципального </w:t>
      </w:r>
    </w:p>
    <w:p w:rsidR="00BC1F22" w:rsidRPr="00BC1F22" w:rsidRDefault="00BC1F22" w:rsidP="00BC1F22">
      <w:pPr>
        <w:jc w:val="both"/>
        <w:rPr>
          <w:sz w:val="20"/>
          <w:szCs w:val="20"/>
        </w:rPr>
      </w:pPr>
      <w:r w:rsidRPr="00BC1F22">
        <w:rPr>
          <w:sz w:val="20"/>
          <w:szCs w:val="20"/>
        </w:rPr>
        <w:t>образования «Новонукутское»</w:t>
      </w:r>
      <w:r w:rsidRPr="00BC1F22">
        <w:rPr>
          <w:sz w:val="20"/>
          <w:szCs w:val="20"/>
        </w:rPr>
        <w:tab/>
      </w:r>
      <w:r w:rsidRPr="00BC1F22">
        <w:rPr>
          <w:sz w:val="20"/>
          <w:szCs w:val="20"/>
        </w:rPr>
        <w:tab/>
      </w:r>
      <w:r w:rsidRPr="00BC1F22">
        <w:rPr>
          <w:sz w:val="20"/>
          <w:szCs w:val="20"/>
        </w:rPr>
        <w:tab/>
      </w:r>
      <w:r w:rsidRPr="00BC1F22">
        <w:rPr>
          <w:sz w:val="20"/>
          <w:szCs w:val="20"/>
        </w:rPr>
        <w:tab/>
      </w:r>
      <w:r w:rsidRPr="00BC1F22">
        <w:rPr>
          <w:sz w:val="20"/>
          <w:szCs w:val="20"/>
        </w:rPr>
        <w:tab/>
      </w:r>
      <w:r w:rsidRPr="00BC1F22">
        <w:rPr>
          <w:sz w:val="20"/>
          <w:szCs w:val="20"/>
        </w:rPr>
        <w:tab/>
        <w:t>Ю.В. Прудников</w:t>
      </w:r>
    </w:p>
    <w:p w:rsidR="00BC1F22" w:rsidRPr="00BC1F22" w:rsidRDefault="00BC1F22" w:rsidP="00BC1F22">
      <w:pPr>
        <w:pStyle w:val="a4"/>
        <w:spacing w:before="0" w:beforeAutospacing="0" w:after="0" w:afterAutospacing="0"/>
        <w:jc w:val="right"/>
        <w:rPr>
          <w:sz w:val="20"/>
          <w:szCs w:val="20"/>
        </w:rPr>
      </w:pPr>
      <w:r w:rsidRPr="00BC1F22">
        <w:rPr>
          <w:sz w:val="20"/>
          <w:szCs w:val="20"/>
        </w:rPr>
        <w:t xml:space="preserve">Приложение  </w:t>
      </w:r>
      <w:r w:rsidRPr="00BC1F22">
        <w:rPr>
          <w:sz w:val="20"/>
          <w:szCs w:val="20"/>
        </w:rPr>
        <w:br/>
        <w:t>к решению Думы МО «Новонукутское»</w:t>
      </w:r>
      <w:r w:rsidRPr="00BC1F22">
        <w:rPr>
          <w:sz w:val="20"/>
          <w:szCs w:val="20"/>
        </w:rPr>
        <w:br/>
        <w:t>от 15 октября 2021г. №26</w:t>
      </w:r>
    </w:p>
    <w:p w:rsidR="00BC1F22" w:rsidRPr="00BC1F22" w:rsidRDefault="00BC1F22" w:rsidP="00BC1F22">
      <w:pPr>
        <w:jc w:val="center"/>
        <w:rPr>
          <w:b/>
          <w:sz w:val="20"/>
          <w:szCs w:val="20"/>
        </w:rPr>
      </w:pPr>
      <w:r w:rsidRPr="00BC1F22">
        <w:rPr>
          <w:rStyle w:val="afff7"/>
          <w:sz w:val="20"/>
          <w:szCs w:val="20"/>
        </w:rPr>
        <w:t>Положение</w:t>
      </w:r>
      <w:r w:rsidRPr="00BC1F22">
        <w:rPr>
          <w:b/>
          <w:sz w:val="20"/>
          <w:szCs w:val="20"/>
        </w:rPr>
        <w:br/>
      </w:r>
      <w:r w:rsidRPr="00BC1F22">
        <w:rPr>
          <w:rStyle w:val="afff7"/>
          <w:sz w:val="20"/>
          <w:szCs w:val="20"/>
        </w:rPr>
        <w:t xml:space="preserve">об имущественной поддержке субъектов малого и среднего предпринимательства при предоставлении </w:t>
      </w:r>
      <w:r w:rsidRPr="00BC1F22">
        <w:rPr>
          <w:b/>
          <w:sz w:val="20"/>
          <w:szCs w:val="20"/>
        </w:rPr>
        <w:t>муниципального имущества муниципального образования «Новонукутское»</w:t>
      </w:r>
    </w:p>
    <w:p w:rsidR="00BC1F22" w:rsidRPr="00BC1F22" w:rsidRDefault="00BC1F22" w:rsidP="00BC1F22">
      <w:pPr>
        <w:pStyle w:val="a4"/>
        <w:spacing w:before="0" w:beforeAutospacing="0" w:after="0" w:afterAutospacing="0"/>
        <w:jc w:val="center"/>
        <w:rPr>
          <w:sz w:val="20"/>
          <w:szCs w:val="20"/>
        </w:rPr>
      </w:pPr>
      <w:r w:rsidRPr="00BC1F22">
        <w:rPr>
          <w:sz w:val="20"/>
          <w:szCs w:val="20"/>
        </w:rPr>
        <w:t>Статья 1. Общие положения.</w:t>
      </w:r>
    </w:p>
    <w:p w:rsidR="00BC1F22" w:rsidRPr="00BC1F22" w:rsidRDefault="00BC1F22" w:rsidP="00BC1F22">
      <w:pPr>
        <w:jc w:val="both"/>
        <w:rPr>
          <w:sz w:val="20"/>
          <w:szCs w:val="20"/>
        </w:rPr>
      </w:pPr>
      <w:r w:rsidRPr="00BC1F22">
        <w:rPr>
          <w:sz w:val="20"/>
          <w:szCs w:val="20"/>
        </w:rPr>
        <w:t xml:space="preserve">             1. Настоящее Положение определяет порядок формирования, ведения, обязательного опубликования перечня имущества, находящегося в собственности муниципального образования «Новонукутское»,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а также условиях предоставления в аренду включенного в данный перечень имущества (далее по тексту - Перечень).</w:t>
      </w:r>
    </w:p>
    <w:p w:rsidR="00BC1F22" w:rsidRPr="00BC1F22" w:rsidRDefault="00BC1F22" w:rsidP="00BC1F22">
      <w:pPr>
        <w:jc w:val="both"/>
        <w:rPr>
          <w:sz w:val="20"/>
          <w:szCs w:val="20"/>
        </w:rPr>
      </w:pPr>
      <w:r w:rsidRPr="00BC1F22">
        <w:rPr>
          <w:sz w:val="20"/>
          <w:szCs w:val="20"/>
        </w:rPr>
        <w:t xml:space="preserve">               2. Муниципальное имущество, включенное в Перечень, подлежит передаче во владение и (или) пользование на долгосрочной основе исключительно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для использования по целевому назначению, отраженному в договорах.</w:t>
      </w:r>
    </w:p>
    <w:p w:rsidR="00BC1F22" w:rsidRPr="00BC1F22" w:rsidRDefault="00BC1F22" w:rsidP="00BC1F22">
      <w:pPr>
        <w:jc w:val="both"/>
        <w:rPr>
          <w:sz w:val="20"/>
          <w:szCs w:val="20"/>
        </w:rPr>
      </w:pPr>
      <w:r w:rsidRPr="00BC1F22">
        <w:rPr>
          <w:sz w:val="20"/>
          <w:szCs w:val="20"/>
        </w:rPr>
        <w:t xml:space="preserve">              3. 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 Права пользования имуществом, включенным в Перечень, не могут быть переуступлены, переданы в залог, внесены в уставный капитал любых других субъектов хозяйственной деятельности. Также указанное имущество не может быть передано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w:t>
      </w:r>
      <w:r w:rsidRPr="00BC1F22">
        <w:rPr>
          <w:sz w:val="20"/>
          <w:szCs w:val="20"/>
        </w:rPr>
        <w:lastRenderedPageBreak/>
        <w:t>предоставляется имущество, предусмотренное пунктом 14 части 1 статьи 17.1 Федерального закона от 26 июля 2006 года № 135-ФЗ «О защите конкуренции».</w:t>
      </w:r>
    </w:p>
    <w:p w:rsidR="00BC1F22" w:rsidRPr="00BC1F22" w:rsidRDefault="00BC1F22" w:rsidP="00BC1F22">
      <w:pPr>
        <w:jc w:val="both"/>
        <w:rPr>
          <w:sz w:val="20"/>
          <w:szCs w:val="20"/>
        </w:rPr>
      </w:pPr>
      <w:r w:rsidRPr="00BC1F22">
        <w:rPr>
          <w:sz w:val="20"/>
          <w:szCs w:val="20"/>
        </w:rPr>
        <w:t xml:space="preserve">                 4.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 кодексом Российской Федерации.</w:t>
      </w:r>
    </w:p>
    <w:p w:rsidR="00BC1F22" w:rsidRPr="00BC1F22" w:rsidRDefault="00BC1F22" w:rsidP="00BC1F22">
      <w:pPr>
        <w:jc w:val="both"/>
        <w:rPr>
          <w:sz w:val="20"/>
          <w:szCs w:val="20"/>
        </w:rPr>
      </w:pPr>
      <w:r w:rsidRPr="00BC1F22">
        <w:rPr>
          <w:sz w:val="20"/>
          <w:szCs w:val="20"/>
        </w:rPr>
        <w:t xml:space="preserve">                    5. Арендная плата за муниципальное имущество (за исключением земельных участков), включенное в Перечень, вносится в следующем порядке:</w:t>
      </w:r>
    </w:p>
    <w:p w:rsidR="00BC1F22" w:rsidRPr="00BC1F22" w:rsidRDefault="00BC1F22" w:rsidP="00BC1F22">
      <w:pPr>
        <w:jc w:val="both"/>
        <w:rPr>
          <w:sz w:val="20"/>
          <w:szCs w:val="20"/>
        </w:rPr>
      </w:pPr>
      <w:r w:rsidRPr="00BC1F22">
        <w:rPr>
          <w:sz w:val="20"/>
          <w:szCs w:val="20"/>
        </w:rPr>
        <w:t xml:space="preserve">                      в первый год аренды – 40 процентов размера арендной платы;</w:t>
      </w:r>
    </w:p>
    <w:p w:rsidR="00BC1F22" w:rsidRPr="00BC1F22" w:rsidRDefault="00BC1F22" w:rsidP="00BC1F22">
      <w:pPr>
        <w:jc w:val="both"/>
        <w:rPr>
          <w:sz w:val="20"/>
          <w:szCs w:val="20"/>
        </w:rPr>
      </w:pPr>
      <w:r w:rsidRPr="00BC1F22">
        <w:rPr>
          <w:sz w:val="20"/>
          <w:szCs w:val="20"/>
        </w:rPr>
        <w:t xml:space="preserve">                      во второй год аренды – 60 процентов размера арендной платы;</w:t>
      </w:r>
    </w:p>
    <w:p w:rsidR="00BC1F22" w:rsidRPr="00BC1F22" w:rsidRDefault="00BC1F22" w:rsidP="00BC1F22">
      <w:pPr>
        <w:jc w:val="both"/>
        <w:rPr>
          <w:sz w:val="20"/>
          <w:szCs w:val="20"/>
        </w:rPr>
      </w:pPr>
      <w:r w:rsidRPr="00BC1F22">
        <w:rPr>
          <w:sz w:val="20"/>
          <w:szCs w:val="20"/>
        </w:rPr>
        <w:t xml:space="preserve">                      в третий год аренды – 80 процентов размера арендной платы;</w:t>
      </w:r>
    </w:p>
    <w:p w:rsidR="00BC1F22" w:rsidRPr="00BC1F22" w:rsidRDefault="00BC1F22" w:rsidP="00BC1F22">
      <w:pPr>
        <w:jc w:val="both"/>
        <w:rPr>
          <w:sz w:val="20"/>
          <w:szCs w:val="20"/>
        </w:rPr>
      </w:pPr>
      <w:r w:rsidRPr="00BC1F22">
        <w:rPr>
          <w:sz w:val="20"/>
          <w:szCs w:val="20"/>
        </w:rPr>
        <w:t xml:space="preserve">                      в четвертый год и далее – 100 процентов размера арендной платы.</w:t>
      </w:r>
    </w:p>
    <w:p w:rsidR="00BC1F22" w:rsidRPr="00BC1F22" w:rsidRDefault="00BC1F22" w:rsidP="00BC1F22">
      <w:pPr>
        <w:jc w:val="both"/>
        <w:rPr>
          <w:sz w:val="20"/>
          <w:szCs w:val="20"/>
        </w:rPr>
      </w:pPr>
    </w:p>
    <w:p w:rsidR="00BC1F22" w:rsidRPr="00BC1F22" w:rsidRDefault="00BC1F22" w:rsidP="00BC1F22">
      <w:pPr>
        <w:jc w:val="center"/>
        <w:rPr>
          <w:sz w:val="20"/>
          <w:szCs w:val="20"/>
        </w:rPr>
      </w:pPr>
      <w:r w:rsidRPr="00BC1F22">
        <w:rPr>
          <w:sz w:val="20"/>
          <w:szCs w:val="20"/>
        </w:rPr>
        <w:t>Статья 2. Порядок формирования и ведения Перечня</w:t>
      </w:r>
    </w:p>
    <w:p w:rsidR="00BC1F22" w:rsidRPr="00BC1F22" w:rsidRDefault="00BC1F22" w:rsidP="00BC1F22">
      <w:pPr>
        <w:jc w:val="both"/>
        <w:rPr>
          <w:sz w:val="20"/>
          <w:szCs w:val="20"/>
        </w:rPr>
      </w:pPr>
    </w:p>
    <w:p w:rsidR="00BC1F22" w:rsidRPr="00BC1F22" w:rsidRDefault="00BC1F22" w:rsidP="00BC1F22">
      <w:pPr>
        <w:jc w:val="both"/>
        <w:rPr>
          <w:sz w:val="20"/>
          <w:szCs w:val="20"/>
        </w:rPr>
      </w:pPr>
      <w:r w:rsidRPr="00BC1F22">
        <w:rPr>
          <w:sz w:val="20"/>
          <w:szCs w:val="20"/>
        </w:rPr>
        <w:t xml:space="preserve">           1. Формирование, ведение и обязательное опубликование Перечня осуществляет администрация муниципального образования «Новонукутское» (далее - Администрация).</w:t>
      </w:r>
    </w:p>
    <w:p w:rsidR="00BC1F22" w:rsidRPr="00BC1F22" w:rsidRDefault="00BC1F22" w:rsidP="00BC1F22">
      <w:pPr>
        <w:jc w:val="both"/>
        <w:rPr>
          <w:sz w:val="20"/>
          <w:szCs w:val="20"/>
        </w:rPr>
      </w:pPr>
      <w:r w:rsidRPr="00BC1F22">
        <w:rPr>
          <w:sz w:val="20"/>
          <w:szCs w:val="20"/>
        </w:rPr>
        <w:t xml:space="preserve">           2.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w:t>
      </w:r>
    </w:p>
    <w:p w:rsidR="00BC1F22" w:rsidRPr="00BC1F22" w:rsidRDefault="00BC1F22" w:rsidP="00BC1F22">
      <w:pPr>
        <w:jc w:val="both"/>
        <w:rPr>
          <w:sz w:val="20"/>
          <w:szCs w:val="20"/>
        </w:rPr>
      </w:pPr>
      <w:r w:rsidRPr="00BC1F22">
        <w:rPr>
          <w:sz w:val="20"/>
          <w:szCs w:val="20"/>
        </w:rPr>
        <w:t xml:space="preserve">            3. Ведение Перечня осуществляется в электронной форме и предусматривает поддержание информации, содержащейся в Перечне, в актуальном состоянии. </w:t>
      </w:r>
    </w:p>
    <w:p w:rsidR="00BC1F22" w:rsidRPr="00BC1F22" w:rsidRDefault="00BC1F22" w:rsidP="00BC1F22">
      <w:pPr>
        <w:tabs>
          <w:tab w:val="left" w:pos="735"/>
        </w:tabs>
        <w:jc w:val="both"/>
        <w:rPr>
          <w:sz w:val="20"/>
          <w:szCs w:val="20"/>
        </w:rPr>
      </w:pPr>
      <w:r w:rsidRPr="00BC1F22">
        <w:rPr>
          <w:sz w:val="20"/>
          <w:szCs w:val="20"/>
        </w:rPr>
        <w:tab/>
        <w:t>4. В Перечень вносятся сведения о муниципальном имуществе, соответствующем следующим критериям:</w:t>
      </w:r>
    </w:p>
    <w:p w:rsidR="00BC1F22" w:rsidRPr="00BC1F22" w:rsidRDefault="00BC1F22" w:rsidP="00BC1F22">
      <w:pPr>
        <w:jc w:val="both"/>
        <w:rPr>
          <w:sz w:val="20"/>
          <w:szCs w:val="20"/>
        </w:rPr>
      </w:pPr>
      <w:r w:rsidRPr="00BC1F22">
        <w:rPr>
          <w:sz w:val="20"/>
          <w:szCs w:val="20"/>
        </w:rPr>
        <w:t xml:space="preserve">            1) муниципальное имущество свободно от прав третьих лиц (за исключением права оперативного управления, права хозяйственного ведения, а также имущественных прав субъектов малого и среднего предпринимательства);</w:t>
      </w:r>
    </w:p>
    <w:p w:rsidR="00BC1F22" w:rsidRPr="00BC1F22" w:rsidRDefault="00BC1F22" w:rsidP="00BC1F22">
      <w:pPr>
        <w:jc w:val="both"/>
        <w:rPr>
          <w:sz w:val="20"/>
          <w:szCs w:val="20"/>
        </w:rPr>
      </w:pPr>
      <w:r w:rsidRPr="00BC1F22">
        <w:rPr>
          <w:sz w:val="20"/>
          <w:szCs w:val="20"/>
        </w:rPr>
        <w:t xml:space="preserve">            2)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BC1F22" w:rsidRPr="00BC1F22" w:rsidRDefault="00BC1F22" w:rsidP="00BC1F22">
      <w:pPr>
        <w:jc w:val="both"/>
        <w:rPr>
          <w:sz w:val="20"/>
          <w:szCs w:val="20"/>
        </w:rPr>
      </w:pPr>
      <w:r w:rsidRPr="00BC1F22">
        <w:rPr>
          <w:sz w:val="20"/>
          <w:szCs w:val="20"/>
        </w:rPr>
        <w:t xml:space="preserve">            3) муниципальное имущество не является объектом религиозного назначения;</w:t>
      </w:r>
    </w:p>
    <w:p w:rsidR="00BC1F22" w:rsidRPr="00BC1F22" w:rsidRDefault="00BC1F22" w:rsidP="00BC1F22">
      <w:pPr>
        <w:jc w:val="both"/>
        <w:rPr>
          <w:sz w:val="20"/>
          <w:szCs w:val="20"/>
        </w:rPr>
      </w:pPr>
      <w:r w:rsidRPr="00BC1F22">
        <w:rPr>
          <w:sz w:val="20"/>
          <w:szCs w:val="20"/>
        </w:rPr>
        <w:t xml:space="preserve">            4)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BC1F22" w:rsidRPr="00BC1F22" w:rsidRDefault="00BC1F22" w:rsidP="00BC1F22">
      <w:pPr>
        <w:jc w:val="both"/>
        <w:rPr>
          <w:sz w:val="20"/>
          <w:szCs w:val="20"/>
        </w:rPr>
      </w:pPr>
      <w:r w:rsidRPr="00BC1F22">
        <w:rPr>
          <w:sz w:val="20"/>
          <w:szCs w:val="20"/>
        </w:rPr>
        <w:t xml:space="preserve">            5) в отношении муниципального имущества не принято решение Администрации о предоставлении его иным лицам;</w:t>
      </w:r>
    </w:p>
    <w:p w:rsidR="00BC1F22" w:rsidRPr="00BC1F22" w:rsidRDefault="00BC1F22" w:rsidP="00BC1F22">
      <w:pPr>
        <w:jc w:val="both"/>
        <w:rPr>
          <w:sz w:val="20"/>
          <w:szCs w:val="20"/>
        </w:rPr>
      </w:pPr>
      <w:r w:rsidRPr="00BC1F22">
        <w:rPr>
          <w:sz w:val="20"/>
          <w:szCs w:val="20"/>
        </w:rPr>
        <w:t xml:space="preserve">            6) муниципальное имущество не подлежит приватизации в соответствии с прогнозным планом приватизации муниципального имущества;</w:t>
      </w:r>
    </w:p>
    <w:p w:rsidR="00BC1F22" w:rsidRPr="00BC1F22" w:rsidRDefault="00BC1F22" w:rsidP="00BC1F22">
      <w:pPr>
        <w:jc w:val="both"/>
        <w:rPr>
          <w:sz w:val="20"/>
          <w:szCs w:val="20"/>
        </w:rPr>
      </w:pPr>
      <w:r w:rsidRPr="00BC1F22">
        <w:rPr>
          <w:sz w:val="20"/>
          <w:szCs w:val="20"/>
        </w:rPr>
        <w:t xml:space="preserve">            7) муниципальное имущество не признано аварийным и подлежащим сносу или реконструкции;</w:t>
      </w:r>
    </w:p>
    <w:p w:rsidR="00BC1F22" w:rsidRPr="00BC1F22" w:rsidRDefault="00BC1F22" w:rsidP="00BC1F22">
      <w:pPr>
        <w:jc w:val="both"/>
        <w:rPr>
          <w:sz w:val="20"/>
          <w:szCs w:val="20"/>
        </w:rPr>
      </w:pPr>
      <w:r w:rsidRPr="00BC1F22">
        <w:rPr>
          <w:sz w:val="20"/>
          <w:szCs w:val="20"/>
        </w:rPr>
        <w:t xml:space="preserve">             8) земельный участок не предназначен для ведения личного подсобного хозяйства, огородничества, индивидуального жилищного строительства;  </w:t>
      </w:r>
    </w:p>
    <w:p w:rsidR="00BC1F22" w:rsidRPr="00BC1F22" w:rsidRDefault="00BC1F22" w:rsidP="00BC1F22">
      <w:pPr>
        <w:jc w:val="both"/>
        <w:rPr>
          <w:sz w:val="20"/>
          <w:szCs w:val="20"/>
        </w:rPr>
      </w:pPr>
      <w:r w:rsidRPr="00BC1F22">
        <w:rPr>
          <w:sz w:val="20"/>
          <w:szCs w:val="20"/>
        </w:rPr>
        <w:t xml:space="preserve">             9) земельный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C1F22" w:rsidRPr="00BC1F22" w:rsidRDefault="00BC1F22" w:rsidP="00BC1F22">
      <w:pPr>
        <w:jc w:val="both"/>
        <w:rPr>
          <w:sz w:val="20"/>
          <w:szCs w:val="20"/>
        </w:rPr>
      </w:pPr>
      <w:r w:rsidRPr="00BC1F22">
        <w:rPr>
          <w:sz w:val="20"/>
          <w:szCs w:val="20"/>
        </w:rPr>
        <w:t xml:space="preserve">             10) В отношении муниципального имущества, закрепленного на праве оперативного управления за муниципальным учреждением, хозяйственного ведения за  муниципальным унитарным предприятием, представлено предложение такого предприятия или учреждения о включении соответствующего муниципального имущества в Перечень.</w:t>
      </w:r>
    </w:p>
    <w:p w:rsidR="00BC1F22" w:rsidRPr="00BC1F22" w:rsidRDefault="00BC1F22" w:rsidP="00BC1F22">
      <w:pPr>
        <w:jc w:val="both"/>
        <w:rPr>
          <w:sz w:val="20"/>
          <w:szCs w:val="20"/>
        </w:rPr>
      </w:pPr>
      <w:r w:rsidRPr="00BC1F22">
        <w:rPr>
          <w:sz w:val="20"/>
          <w:szCs w:val="20"/>
        </w:rPr>
        <w:t xml:space="preserve">             11)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BC1F22" w:rsidRPr="00BC1F22" w:rsidRDefault="00BC1F22" w:rsidP="00BC1F22">
      <w:pPr>
        <w:jc w:val="both"/>
        <w:rPr>
          <w:sz w:val="20"/>
          <w:szCs w:val="20"/>
        </w:rPr>
      </w:pPr>
      <w:r w:rsidRPr="00BC1F22">
        <w:rPr>
          <w:sz w:val="20"/>
          <w:szCs w:val="20"/>
        </w:rPr>
        <w:t xml:space="preserve">             5. Предложения о формировании Перечня (далее - предложения) направляются в Администрацию руководителями структурных подразделений Администрации муниципального образования «Новонукутское», Думы муниципального образования «Новонукутское», муниципальных учреждений, предприятий муниципального образования «Новонукутское», владеющими муниципальным имуществом на праве хозяйственного ведения или оперативного управления,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BC1F22" w:rsidRPr="00BC1F22" w:rsidRDefault="00BC1F22" w:rsidP="00BC1F22">
      <w:pPr>
        <w:jc w:val="both"/>
        <w:rPr>
          <w:sz w:val="20"/>
          <w:szCs w:val="20"/>
        </w:rPr>
      </w:pPr>
      <w:r w:rsidRPr="00BC1F22">
        <w:rPr>
          <w:sz w:val="20"/>
          <w:szCs w:val="20"/>
        </w:rPr>
        <w:t xml:space="preserve">             6. Рассмотрение предложения осуществляется Администрацией в течение 30 календарных дней со дня регистрации письменного обращения, содержащего такое предложение.</w:t>
      </w:r>
    </w:p>
    <w:p w:rsidR="00BC1F22" w:rsidRPr="00BC1F22" w:rsidRDefault="00BC1F22" w:rsidP="00BC1F22">
      <w:pPr>
        <w:jc w:val="both"/>
        <w:rPr>
          <w:sz w:val="20"/>
          <w:szCs w:val="20"/>
        </w:rPr>
      </w:pPr>
      <w:r w:rsidRPr="00BC1F22">
        <w:rPr>
          <w:sz w:val="20"/>
          <w:szCs w:val="20"/>
        </w:rPr>
        <w:t xml:space="preserve">             7. По результатам рассмотрения предложения, Администрация принимает одно из следующих решений:</w:t>
      </w:r>
    </w:p>
    <w:p w:rsidR="00BC1F22" w:rsidRPr="00BC1F22" w:rsidRDefault="00BC1F22" w:rsidP="00BC1F22">
      <w:pPr>
        <w:jc w:val="both"/>
        <w:rPr>
          <w:sz w:val="20"/>
          <w:szCs w:val="20"/>
        </w:rPr>
      </w:pPr>
      <w:r w:rsidRPr="00BC1F22">
        <w:rPr>
          <w:sz w:val="20"/>
          <w:szCs w:val="20"/>
        </w:rPr>
        <w:t xml:space="preserve">             1) О подготовке проекта постановления Администрации муниципального образования «Новонукутское» о внесении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Положения;</w:t>
      </w:r>
    </w:p>
    <w:p w:rsidR="00BC1F22" w:rsidRPr="00BC1F22" w:rsidRDefault="00BC1F22" w:rsidP="00BC1F22">
      <w:pPr>
        <w:jc w:val="both"/>
        <w:rPr>
          <w:sz w:val="20"/>
          <w:szCs w:val="20"/>
        </w:rPr>
      </w:pPr>
      <w:r w:rsidRPr="00BC1F22">
        <w:rPr>
          <w:sz w:val="20"/>
          <w:szCs w:val="20"/>
        </w:rPr>
        <w:t xml:space="preserve">              2) О подготовке проекта постановления Администрации муниципального образования «Новонукутское» о внесении изменений в сведения о муниципальном имуществе, содержащиеся в Перечне;</w:t>
      </w:r>
    </w:p>
    <w:p w:rsidR="00BC1F22" w:rsidRPr="00BC1F22" w:rsidRDefault="00BC1F22" w:rsidP="00BC1F22">
      <w:pPr>
        <w:jc w:val="both"/>
        <w:rPr>
          <w:sz w:val="20"/>
          <w:szCs w:val="20"/>
        </w:rPr>
      </w:pPr>
      <w:r w:rsidRPr="00BC1F22">
        <w:rPr>
          <w:sz w:val="20"/>
          <w:szCs w:val="20"/>
        </w:rPr>
        <w:t xml:space="preserve">              3) О подготовке проекта постановления Администрации муниципального образования «Новонукутское» об исключении сведений о муниципальном имуществе, в отношении которого поступило предложение, в Перечень с учетом критериев, установленных пунктом 11 настоящего Положения;</w:t>
      </w:r>
    </w:p>
    <w:p w:rsidR="00BC1F22" w:rsidRPr="00BC1F22" w:rsidRDefault="00BC1F22" w:rsidP="00BC1F22">
      <w:pPr>
        <w:jc w:val="both"/>
        <w:rPr>
          <w:sz w:val="20"/>
          <w:szCs w:val="20"/>
        </w:rPr>
      </w:pPr>
      <w:r w:rsidRPr="00BC1F22">
        <w:rPr>
          <w:sz w:val="20"/>
          <w:szCs w:val="20"/>
        </w:rPr>
        <w:t xml:space="preserve">              4) Об отказе предложения.</w:t>
      </w:r>
    </w:p>
    <w:p w:rsidR="00BC1F22" w:rsidRPr="00BC1F22" w:rsidRDefault="00BC1F22" w:rsidP="00BC1F22">
      <w:pPr>
        <w:jc w:val="both"/>
        <w:rPr>
          <w:sz w:val="20"/>
          <w:szCs w:val="20"/>
        </w:rPr>
      </w:pPr>
      <w:r w:rsidRPr="00BC1F22">
        <w:rPr>
          <w:sz w:val="20"/>
          <w:szCs w:val="20"/>
        </w:rPr>
        <w:t xml:space="preserve">              8. Дополнение Перечня производится ежегодно в срок до 1 ноября текущего года.</w:t>
      </w:r>
    </w:p>
    <w:p w:rsidR="00BC1F22" w:rsidRPr="00BC1F22" w:rsidRDefault="00BC1F22" w:rsidP="00BC1F22">
      <w:pPr>
        <w:jc w:val="both"/>
        <w:rPr>
          <w:sz w:val="20"/>
          <w:szCs w:val="20"/>
        </w:rPr>
      </w:pPr>
      <w:r w:rsidRPr="00BC1F22">
        <w:rPr>
          <w:sz w:val="20"/>
          <w:szCs w:val="20"/>
        </w:rPr>
        <w:lastRenderedPageBreak/>
        <w:t xml:space="preserve">              9. В случае внесения изменений в реестр муниципального имущества муниципального образования «Новонукутское» в отношении муниципального имущества, включенного в Перечень, Администрация в течение 10 календарных дней обеспечивает внесение соответствующих изменений в отношении муниципального имущества в Перечень.</w:t>
      </w:r>
    </w:p>
    <w:p w:rsidR="00BC1F22" w:rsidRPr="00BC1F22" w:rsidRDefault="00BC1F22" w:rsidP="00BC1F22">
      <w:pPr>
        <w:jc w:val="both"/>
        <w:rPr>
          <w:sz w:val="20"/>
          <w:szCs w:val="20"/>
        </w:rPr>
      </w:pPr>
      <w:r w:rsidRPr="00BC1F22">
        <w:rPr>
          <w:sz w:val="20"/>
          <w:szCs w:val="20"/>
        </w:rPr>
        <w:t xml:space="preserve">              10. В случае принятия решения об отказе в учете предложения Администрация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BC1F22" w:rsidRPr="00BC1F22" w:rsidRDefault="00BC1F22" w:rsidP="00BC1F22">
      <w:pPr>
        <w:jc w:val="both"/>
        <w:rPr>
          <w:sz w:val="20"/>
          <w:szCs w:val="20"/>
        </w:rPr>
      </w:pPr>
      <w:r w:rsidRPr="00BC1F22">
        <w:rPr>
          <w:sz w:val="20"/>
          <w:szCs w:val="20"/>
        </w:rPr>
        <w:t xml:space="preserve">              11. Администрация исключает сведения о муниципальном имуществе из Перечня в одном из следующих случаев:</w:t>
      </w:r>
    </w:p>
    <w:p w:rsidR="00BC1F22" w:rsidRPr="00BC1F22" w:rsidRDefault="00BC1F22" w:rsidP="00BC1F22">
      <w:pPr>
        <w:jc w:val="both"/>
        <w:rPr>
          <w:sz w:val="20"/>
          <w:szCs w:val="20"/>
        </w:rPr>
      </w:pPr>
      <w:r w:rsidRPr="00BC1F22">
        <w:rPr>
          <w:sz w:val="20"/>
          <w:szCs w:val="20"/>
        </w:rPr>
        <w:t xml:space="preserve">              1) муниципальное имущество не соответствует критериям, установленным пунктом 4 настоящего Положения;</w:t>
      </w:r>
    </w:p>
    <w:p w:rsidR="00BC1F22" w:rsidRPr="00BC1F22" w:rsidRDefault="00BC1F22" w:rsidP="00BC1F22">
      <w:pPr>
        <w:jc w:val="both"/>
        <w:rPr>
          <w:sz w:val="20"/>
          <w:szCs w:val="20"/>
        </w:rPr>
      </w:pPr>
      <w:r w:rsidRPr="00BC1F22">
        <w:rPr>
          <w:sz w:val="20"/>
          <w:szCs w:val="20"/>
        </w:rPr>
        <w:t xml:space="preserve">              2) в отношении муниципального имущества принято решение Администрации, о его использовании для муниципальных нужд либо для иных целей;</w:t>
      </w:r>
    </w:p>
    <w:p w:rsidR="00BC1F22" w:rsidRPr="00BC1F22" w:rsidRDefault="00BC1F22" w:rsidP="00BC1F22">
      <w:pPr>
        <w:jc w:val="both"/>
        <w:rPr>
          <w:sz w:val="20"/>
          <w:szCs w:val="20"/>
        </w:rPr>
      </w:pPr>
      <w:r w:rsidRPr="00BC1F22">
        <w:rPr>
          <w:sz w:val="20"/>
          <w:szCs w:val="20"/>
        </w:rPr>
        <w:t xml:space="preserve">              3) право муниципальной собственности прекращено по решению суда или в ином установленном законом порядке;</w:t>
      </w:r>
    </w:p>
    <w:p w:rsidR="00BC1F22" w:rsidRPr="00BC1F22" w:rsidRDefault="00BC1F22" w:rsidP="00BC1F22">
      <w:pPr>
        <w:jc w:val="both"/>
        <w:rPr>
          <w:sz w:val="20"/>
          <w:szCs w:val="20"/>
        </w:rPr>
      </w:pPr>
      <w:r w:rsidRPr="00BC1F22">
        <w:rPr>
          <w:sz w:val="20"/>
          <w:szCs w:val="20"/>
        </w:rPr>
        <w:t xml:space="preserve">              4)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 «О защите конкуренции» или Земельным кодексом Российской Федерации.</w:t>
      </w:r>
    </w:p>
    <w:p w:rsidR="00BC1F22" w:rsidRPr="00BC1F22" w:rsidRDefault="00BC1F22" w:rsidP="00BC1F22">
      <w:pPr>
        <w:jc w:val="both"/>
        <w:rPr>
          <w:sz w:val="20"/>
          <w:szCs w:val="20"/>
        </w:rPr>
      </w:pPr>
      <w:r w:rsidRPr="00BC1F22">
        <w:rPr>
          <w:sz w:val="20"/>
          <w:szCs w:val="20"/>
        </w:rPr>
        <w:t xml:space="preserve">               12. 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BC1F22" w:rsidRPr="00BC1F22" w:rsidRDefault="00BC1F22" w:rsidP="00BC1F22">
      <w:pPr>
        <w:jc w:val="both"/>
        <w:rPr>
          <w:sz w:val="20"/>
          <w:szCs w:val="20"/>
        </w:rPr>
      </w:pPr>
      <w:r w:rsidRPr="00BC1F22">
        <w:rPr>
          <w:sz w:val="20"/>
          <w:szCs w:val="20"/>
        </w:rPr>
        <w:t xml:space="preserve">               13. Сведения о муниципальном имуществе группируются в Перечне по видам имущества (недвижимое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BC1F22" w:rsidRPr="00BC1F22" w:rsidRDefault="00BC1F22" w:rsidP="00BC1F22">
      <w:pPr>
        <w:jc w:val="both"/>
        <w:rPr>
          <w:sz w:val="20"/>
          <w:szCs w:val="20"/>
        </w:rPr>
      </w:pPr>
      <w:r w:rsidRPr="00BC1F22">
        <w:rPr>
          <w:sz w:val="20"/>
          <w:szCs w:val="20"/>
        </w:rPr>
        <w:t xml:space="preserve">               14. Перечень и внесенные в него изменения и дополнения подлежат обязательному опубликованию в печатном издании «Новонукутский вестник» - в течение 10 рабочих дней со дня утверждения и размещению на официальном сайте Администрации муниципального образования «Новонукутское» - в течение 3 рабочих дней со дня утверждения.</w:t>
      </w:r>
    </w:p>
    <w:p w:rsidR="00BC1F22" w:rsidRPr="00BC1F22" w:rsidRDefault="00BC1F22" w:rsidP="00BC1F22">
      <w:pPr>
        <w:jc w:val="center"/>
        <w:rPr>
          <w:sz w:val="20"/>
          <w:szCs w:val="20"/>
        </w:rPr>
      </w:pPr>
      <w:r w:rsidRPr="00BC1F22">
        <w:rPr>
          <w:sz w:val="20"/>
          <w:szCs w:val="20"/>
        </w:rPr>
        <w:t>Статья 7. Заключительные положения</w:t>
      </w:r>
    </w:p>
    <w:p w:rsidR="00BC1F22" w:rsidRPr="00BC1F22" w:rsidRDefault="00BC1F22" w:rsidP="00BC1F22">
      <w:pPr>
        <w:jc w:val="both"/>
        <w:rPr>
          <w:sz w:val="20"/>
          <w:szCs w:val="20"/>
        </w:rPr>
      </w:pPr>
      <w:r w:rsidRPr="00BC1F22">
        <w:rPr>
          <w:sz w:val="20"/>
          <w:szCs w:val="20"/>
        </w:rPr>
        <w:t xml:space="preserve">               Все вопросы, не урегулированные настоящим Положением, регулируются действующим законодательством Российской Федерации.</w:t>
      </w:r>
    </w:p>
    <w:p w:rsidR="00BC1F22" w:rsidRPr="00BC1F22" w:rsidRDefault="00BC1F22" w:rsidP="00BC1F22">
      <w:pPr>
        <w:keepNext/>
        <w:jc w:val="center"/>
        <w:outlineLvl w:val="2"/>
        <w:rPr>
          <w:b/>
          <w:spacing w:val="30"/>
          <w:sz w:val="20"/>
          <w:szCs w:val="20"/>
        </w:rPr>
      </w:pPr>
      <w:r w:rsidRPr="00BC1F22">
        <w:rPr>
          <w:b/>
          <w:spacing w:val="30"/>
          <w:sz w:val="20"/>
          <w:szCs w:val="20"/>
        </w:rPr>
        <w:t>РОССИЙСКАЯ ФЕДЕРАЦИЯ</w:t>
      </w:r>
    </w:p>
    <w:p w:rsidR="00BC1F22" w:rsidRPr="00BC1F22" w:rsidRDefault="00BC1F22" w:rsidP="00BC1F22">
      <w:pPr>
        <w:keepNext/>
        <w:jc w:val="center"/>
        <w:outlineLvl w:val="2"/>
        <w:rPr>
          <w:b/>
          <w:spacing w:val="30"/>
          <w:sz w:val="20"/>
          <w:szCs w:val="20"/>
        </w:rPr>
      </w:pPr>
      <w:r w:rsidRPr="00BC1F22">
        <w:rPr>
          <w:b/>
          <w:spacing w:val="30"/>
          <w:sz w:val="20"/>
          <w:szCs w:val="20"/>
        </w:rPr>
        <w:t>ИРКУТСКАЯ ОБЛАСТЬ</w:t>
      </w:r>
    </w:p>
    <w:p w:rsidR="00BC1F22" w:rsidRPr="00BC1F22" w:rsidRDefault="00BC1F22" w:rsidP="00BC1F22">
      <w:pPr>
        <w:keepNext/>
        <w:jc w:val="center"/>
        <w:outlineLvl w:val="2"/>
        <w:rPr>
          <w:b/>
          <w:spacing w:val="30"/>
          <w:sz w:val="20"/>
          <w:szCs w:val="20"/>
        </w:rPr>
      </w:pPr>
      <w:r w:rsidRPr="00BC1F22">
        <w:rPr>
          <w:b/>
          <w:spacing w:val="30"/>
          <w:sz w:val="20"/>
          <w:szCs w:val="20"/>
        </w:rPr>
        <w:t>Муниципальное образование «Новонукутское»</w:t>
      </w:r>
    </w:p>
    <w:p w:rsidR="00BC1F22" w:rsidRPr="00BC1F22" w:rsidRDefault="00BC1F22" w:rsidP="00BC1F22">
      <w:pPr>
        <w:keepNext/>
        <w:jc w:val="center"/>
        <w:outlineLvl w:val="0"/>
        <w:rPr>
          <w:b/>
          <w:spacing w:val="38"/>
          <w:sz w:val="20"/>
          <w:szCs w:val="20"/>
        </w:rPr>
      </w:pPr>
      <w:r w:rsidRPr="00BC1F22">
        <w:rPr>
          <w:b/>
          <w:spacing w:val="38"/>
          <w:sz w:val="20"/>
          <w:szCs w:val="20"/>
        </w:rPr>
        <w:t>ПОСТАНОВЛЕНИЕ</w:t>
      </w:r>
    </w:p>
    <w:p w:rsidR="00BC1F22" w:rsidRPr="00BC1F22" w:rsidRDefault="00BC1F22" w:rsidP="00BC1F22">
      <w:pPr>
        <w:tabs>
          <w:tab w:val="center" w:pos="4677"/>
          <w:tab w:val="left" w:pos="6705"/>
        </w:tabs>
        <w:jc w:val="center"/>
        <w:rPr>
          <w:sz w:val="20"/>
          <w:szCs w:val="20"/>
        </w:rPr>
      </w:pPr>
      <w:r w:rsidRPr="00BC1F22">
        <w:rPr>
          <w:sz w:val="20"/>
          <w:szCs w:val="20"/>
        </w:rPr>
        <w:t>от 22 октября 2021 г.                                          №  225                                          п. Новонукутский</w:t>
      </w:r>
    </w:p>
    <w:p w:rsidR="00BC1F22" w:rsidRPr="00BC1F22" w:rsidRDefault="00BC1F22" w:rsidP="00BC1F22">
      <w:pPr>
        <w:autoSpaceDE w:val="0"/>
        <w:autoSpaceDN w:val="0"/>
        <w:adjustRightInd w:val="0"/>
        <w:rPr>
          <w:bCs/>
          <w:sz w:val="20"/>
          <w:szCs w:val="20"/>
        </w:rPr>
      </w:pPr>
      <w:r w:rsidRPr="00BC1F22">
        <w:rPr>
          <w:bCs/>
          <w:sz w:val="20"/>
          <w:szCs w:val="20"/>
        </w:rPr>
        <w:t xml:space="preserve"> </w:t>
      </w:r>
    </w:p>
    <w:tbl>
      <w:tblPr>
        <w:tblW w:w="12690" w:type="dxa"/>
        <w:tblLook w:val="04A0"/>
      </w:tblPr>
      <w:tblGrid>
        <w:gridCol w:w="8897"/>
        <w:gridCol w:w="3793"/>
      </w:tblGrid>
      <w:tr w:rsidR="00BC1F22" w:rsidRPr="00BC1F22" w:rsidTr="00BC1F22">
        <w:tc>
          <w:tcPr>
            <w:tcW w:w="8897" w:type="dxa"/>
            <w:shd w:val="clear" w:color="auto" w:fill="auto"/>
          </w:tcPr>
          <w:p w:rsidR="00BC1F22" w:rsidRPr="00BC1F22" w:rsidRDefault="00BC1F22" w:rsidP="00BC1F22">
            <w:pPr>
              <w:autoSpaceDE w:val="0"/>
              <w:autoSpaceDN w:val="0"/>
              <w:adjustRightInd w:val="0"/>
              <w:jc w:val="both"/>
              <w:rPr>
                <w:b/>
                <w:sz w:val="20"/>
                <w:szCs w:val="20"/>
              </w:rPr>
            </w:pPr>
            <w:r w:rsidRPr="00BC1F22">
              <w:rPr>
                <w:b/>
                <w:sz w:val="20"/>
                <w:szCs w:val="20"/>
              </w:rPr>
              <w:t>О внесении изменений в постановление администрации МО «Новонукутское» от 18 декабря 2017 г. № 303 «Об утверждении муниципальной программы «Формирование современной городской среды в п. Новонукутский муниципального образования «Новонукутское» на 2018 - 2022 годы»</w:t>
            </w:r>
          </w:p>
        </w:tc>
        <w:tc>
          <w:tcPr>
            <w:tcW w:w="3793" w:type="dxa"/>
            <w:shd w:val="clear" w:color="auto" w:fill="auto"/>
          </w:tcPr>
          <w:p w:rsidR="00BC1F22" w:rsidRPr="00BC1F22" w:rsidRDefault="00BC1F22" w:rsidP="00BC1F22">
            <w:pPr>
              <w:autoSpaceDE w:val="0"/>
              <w:autoSpaceDN w:val="0"/>
              <w:adjustRightInd w:val="0"/>
              <w:rPr>
                <w:bCs/>
                <w:sz w:val="20"/>
                <w:szCs w:val="20"/>
              </w:rPr>
            </w:pPr>
          </w:p>
        </w:tc>
      </w:tr>
    </w:tbl>
    <w:p w:rsidR="00BC1F22" w:rsidRPr="00BC1F22" w:rsidRDefault="00BC1F22" w:rsidP="00BC1F22">
      <w:pPr>
        <w:autoSpaceDE w:val="0"/>
        <w:autoSpaceDN w:val="0"/>
        <w:adjustRightInd w:val="0"/>
        <w:ind w:firstLine="709"/>
        <w:jc w:val="both"/>
        <w:rPr>
          <w:sz w:val="20"/>
          <w:szCs w:val="20"/>
        </w:rPr>
      </w:pPr>
      <w:r w:rsidRPr="00BC1F22">
        <w:rPr>
          <w:sz w:val="20"/>
          <w:szCs w:val="20"/>
        </w:rPr>
        <w:t>В целях приведения в соответствии с действующим законодательством Российской Федерации, в соответствии с Бюджетным кодексом Российской Федерации, руководствуясь Уставом муниципального образования «Новонукутское», администрация муниципального образования «Новонукутское</w:t>
      </w:r>
    </w:p>
    <w:p w:rsidR="00BC1F22" w:rsidRPr="00BC1F22" w:rsidRDefault="00BC1F22" w:rsidP="00BC1F22">
      <w:pPr>
        <w:keepNext/>
        <w:keepLines/>
        <w:widowControl w:val="0"/>
        <w:jc w:val="center"/>
        <w:outlineLvl w:val="0"/>
        <w:rPr>
          <w:bCs/>
          <w:sz w:val="20"/>
          <w:szCs w:val="20"/>
        </w:rPr>
      </w:pPr>
      <w:r w:rsidRPr="00BC1F22">
        <w:rPr>
          <w:bCs/>
          <w:sz w:val="20"/>
          <w:szCs w:val="20"/>
        </w:rPr>
        <w:t>П О С Т А Н О В Л Я Е Т:</w:t>
      </w:r>
    </w:p>
    <w:p w:rsidR="00BC1F22" w:rsidRPr="00BC1F22" w:rsidRDefault="00BC1F22" w:rsidP="00BC1F22">
      <w:pPr>
        <w:widowControl w:val="0"/>
        <w:numPr>
          <w:ilvl w:val="0"/>
          <w:numId w:val="46"/>
        </w:numPr>
        <w:tabs>
          <w:tab w:val="left" w:pos="993"/>
        </w:tabs>
        <w:ind w:firstLine="709"/>
        <w:jc w:val="both"/>
        <w:rPr>
          <w:sz w:val="20"/>
          <w:szCs w:val="20"/>
        </w:rPr>
      </w:pPr>
      <w:r w:rsidRPr="00BC1F22">
        <w:rPr>
          <w:sz w:val="20"/>
          <w:szCs w:val="20"/>
        </w:rPr>
        <w:t>Внести в постановление администрации муниципального образования «Новонукутское» от 18 декабря 2017 № 303 «Об утверждении муниципальной программы «Формирование современной городской среды в п. Новонукутский муниципального образования «Новонукутское» на 2018-2022 годы» (с изменениями от 31 января 2018 года № 11, от 21 марта 2018 года № 53, от 15 ноября 2018 года № 225, от 27 марта 2019 года № 50, от 27 апреля 2020 года № 91, от 24 июля 2020 года № 141, от 10 ноября 2020 года № 204, от 14 января 2021 года № 1, от 27 июля 2021 года № 151) следующие изменения согласно Приложению.</w:t>
      </w:r>
    </w:p>
    <w:p w:rsidR="00BC1F22" w:rsidRPr="00BC1F22" w:rsidRDefault="00BC1F22" w:rsidP="00BC1F22">
      <w:pPr>
        <w:tabs>
          <w:tab w:val="left" w:pos="851"/>
          <w:tab w:val="left" w:pos="993"/>
        </w:tabs>
        <w:ind w:firstLine="709"/>
        <w:jc w:val="both"/>
        <w:rPr>
          <w:sz w:val="20"/>
          <w:szCs w:val="20"/>
        </w:rPr>
      </w:pPr>
      <w:r w:rsidRPr="00BC1F22">
        <w:rPr>
          <w:sz w:val="20"/>
          <w:szCs w:val="20"/>
        </w:rPr>
        <w:t>2. Настоящее постановление подлежит официальному опубликованию и размещению на официальном сайте муниципального образования «Новонукутское» (</w:t>
      </w:r>
      <w:r w:rsidRPr="00BC1F22">
        <w:rPr>
          <w:sz w:val="20"/>
          <w:szCs w:val="20"/>
          <w:lang w:val="en-US"/>
        </w:rPr>
        <w:t>http</w:t>
      </w:r>
      <w:r w:rsidRPr="00BC1F22">
        <w:rPr>
          <w:sz w:val="20"/>
          <w:szCs w:val="20"/>
        </w:rPr>
        <w:t>://новонукутское.рф/).</w:t>
      </w:r>
    </w:p>
    <w:p w:rsidR="00BC1F22" w:rsidRPr="00BC1F22" w:rsidRDefault="00BC1F22" w:rsidP="00BC1F22">
      <w:pPr>
        <w:widowControl w:val="0"/>
        <w:tabs>
          <w:tab w:val="left" w:pos="993"/>
        </w:tabs>
        <w:ind w:firstLine="709"/>
        <w:jc w:val="both"/>
        <w:rPr>
          <w:sz w:val="20"/>
          <w:szCs w:val="20"/>
        </w:rPr>
      </w:pPr>
      <w:r w:rsidRPr="00BC1F22">
        <w:rPr>
          <w:sz w:val="20"/>
          <w:szCs w:val="20"/>
        </w:rPr>
        <w:t>3. Контроль за исполнением настоящего постановления оставляю за собой.</w:t>
      </w:r>
    </w:p>
    <w:p w:rsidR="00BC1F22" w:rsidRPr="00BC1F22" w:rsidRDefault="00BC1F22" w:rsidP="00BC1F22">
      <w:pPr>
        <w:widowControl w:val="0"/>
        <w:jc w:val="both"/>
        <w:rPr>
          <w:sz w:val="20"/>
          <w:szCs w:val="20"/>
        </w:rPr>
      </w:pPr>
    </w:p>
    <w:p w:rsidR="00BC1F22" w:rsidRPr="00BC1F22" w:rsidRDefault="00BC1F22" w:rsidP="00BC1F22">
      <w:pPr>
        <w:tabs>
          <w:tab w:val="left" w:pos="1176"/>
        </w:tabs>
        <w:jc w:val="both"/>
        <w:rPr>
          <w:sz w:val="20"/>
          <w:szCs w:val="20"/>
        </w:rPr>
      </w:pPr>
      <w:r w:rsidRPr="00BC1F22">
        <w:rPr>
          <w:sz w:val="20"/>
          <w:szCs w:val="20"/>
        </w:rPr>
        <w:t>Глава муниципального образования «Новонукутское»                                               Ю. В. Прудников</w:t>
      </w:r>
    </w:p>
    <w:p w:rsidR="00BC1F22" w:rsidRPr="00BC1F22" w:rsidRDefault="00BC1F22" w:rsidP="00BC1F22">
      <w:pPr>
        <w:jc w:val="both"/>
        <w:rPr>
          <w:sz w:val="20"/>
          <w:szCs w:val="20"/>
        </w:rPr>
      </w:pPr>
    </w:p>
    <w:tbl>
      <w:tblPr>
        <w:tblW w:w="0" w:type="auto"/>
        <w:tblLook w:val="04A0"/>
      </w:tblPr>
      <w:tblGrid>
        <w:gridCol w:w="3936"/>
        <w:gridCol w:w="6200"/>
      </w:tblGrid>
      <w:tr w:rsidR="00BC1F22" w:rsidRPr="00BC1F22" w:rsidTr="00BC1F22">
        <w:tc>
          <w:tcPr>
            <w:tcW w:w="3936" w:type="dxa"/>
            <w:shd w:val="clear" w:color="auto" w:fill="auto"/>
          </w:tcPr>
          <w:p w:rsidR="00BC1F22" w:rsidRPr="00BC1F22" w:rsidRDefault="00BC1F22" w:rsidP="00BC1F22">
            <w:pPr>
              <w:jc w:val="right"/>
              <w:rPr>
                <w:rFonts w:eastAsia="Calibri"/>
                <w:sz w:val="20"/>
                <w:szCs w:val="20"/>
              </w:rPr>
            </w:pPr>
          </w:p>
        </w:tc>
        <w:tc>
          <w:tcPr>
            <w:tcW w:w="6200" w:type="dxa"/>
            <w:shd w:val="clear" w:color="auto" w:fill="auto"/>
          </w:tcPr>
          <w:p w:rsidR="00BC1F22" w:rsidRPr="00BC1F22" w:rsidRDefault="00BC1F22" w:rsidP="00BC1F22">
            <w:pPr>
              <w:jc w:val="right"/>
              <w:rPr>
                <w:rFonts w:eastAsia="Calibri"/>
                <w:sz w:val="20"/>
                <w:szCs w:val="20"/>
              </w:rPr>
            </w:pPr>
            <w:r w:rsidRPr="00BC1F22">
              <w:rPr>
                <w:rFonts w:eastAsia="Calibri"/>
                <w:sz w:val="20"/>
                <w:szCs w:val="20"/>
              </w:rPr>
              <w:t>Приложение</w:t>
            </w:r>
          </w:p>
          <w:p w:rsidR="00BC1F22" w:rsidRPr="00BC1F22" w:rsidRDefault="00BC1F22" w:rsidP="00BC1F22">
            <w:pPr>
              <w:jc w:val="right"/>
              <w:rPr>
                <w:rFonts w:eastAsia="Calibri"/>
                <w:sz w:val="20"/>
                <w:szCs w:val="20"/>
              </w:rPr>
            </w:pPr>
            <w:r w:rsidRPr="00BC1F22">
              <w:rPr>
                <w:rFonts w:eastAsia="Calibri"/>
                <w:sz w:val="20"/>
                <w:szCs w:val="20"/>
              </w:rPr>
              <w:t>к постановлению администрации МО «Новонукутское»</w:t>
            </w:r>
          </w:p>
          <w:p w:rsidR="00BC1F22" w:rsidRPr="00BC1F22" w:rsidRDefault="00BC1F22" w:rsidP="00BC1F22">
            <w:pPr>
              <w:jc w:val="right"/>
              <w:rPr>
                <w:rFonts w:eastAsia="Calibri"/>
                <w:sz w:val="20"/>
                <w:szCs w:val="20"/>
              </w:rPr>
            </w:pPr>
            <w:r w:rsidRPr="00BC1F22">
              <w:rPr>
                <w:rFonts w:eastAsia="Calibri"/>
                <w:sz w:val="20"/>
                <w:szCs w:val="20"/>
              </w:rPr>
              <w:t>от «22» октября 2021 № 225</w:t>
            </w:r>
          </w:p>
        </w:tc>
      </w:tr>
    </w:tbl>
    <w:p w:rsidR="00BC1F22" w:rsidRPr="00BC1F22" w:rsidRDefault="00BC1F22" w:rsidP="00BC1F22">
      <w:pPr>
        <w:jc w:val="right"/>
        <w:rPr>
          <w:rFonts w:eastAsia="Calibri"/>
          <w:sz w:val="20"/>
          <w:szCs w:val="20"/>
        </w:rPr>
      </w:pPr>
    </w:p>
    <w:p w:rsidR="00BC1F22" w:rsidRPr="00BC1F22" w:rsidRDefault="00BC1F22" w:rsidP="00BC1F22">
      <w:pPr>
        <w:jc w:val="center"/>
        <w:rPr>
          <w:rFonts w:eastAsia="Calibri"/>
          <w:b/>
          <w:sz w:val="20"/>
          <w:szCs w:val="20"/>
        </w:rPr>
      </w:pPr>
      <w:r w:rsidRPr="00BC1F22">
        <w:rPr>
          <w:rFonts w:eastAsia="Calibri"/>
          <w:b/>
          <w:sz w:val="20"/>
          <w:szCs w:val="20"/>
        </w:rPr>
        <w:t>МУНИЦИПАЛЬНАЯ ПРОГРАММА</w:t>
      </w:r>
    </w:p>
    <w:p w:rsidR="00BC1F22" w:rsidRPr="00BC1F22" w:rsidRDefault="00BC1F22" w:rsidP="00BC1F22">
      <w:pPr>
        <w:jc w:val="center"/>
        <w:rPr>
          <w:b/>
          <w:sz w:val="20"/>
          <w:szCs w:val="20"/>
        </w:rPr>
      </w:pPr>
      <w:r w:rsidRPr="00BC1F22">
        <w:rPr>
          <w:b/>
          <w:sz w:val="20"/>
          <w:szCs w:val="20"/>
        </w:rPr>
        <w:t xml:space="preserve">«Формирование современной городской среды в п. Новонукутский </w:t>
      </w:r>
    </w:p>
    <w:p w:rsidR="00BC1F22" w:rsidRPr="00BC1F22" w:rsidRDefault="00BC1F22" w:rsidP="00BC1F22">
      <w:pPr>
        <w:jc w:val="center"/>
        <w:rPr>
          <w:b/>
          <w:sz w:val="20"/>
          <w:szCs w:val="20"/>
        </w:rPr>
      </w:pPr>
      <w:r w:rsidRPr="00BC1F22">
        <w:rPr>
          <w:b/>
          <w:sz w:val="20"/>
          <w:szCs w:val="20"/>
        </w:rPr>
        <w:t>муниципального образования «Новонукутское» на 2018 - 2024 годы»</w:t>
      </w:r>
    </w:p>
    <w:p w:rsidR="00BC1F22" w:rsidRPr="00BC1F22" w:rsidRDefault="00BC1F22" w:rsidP="00BC1F22">
      <w:pPr>
        <w:jc w:val="right"/>
        <w:rPr>
          <w:rFonts w:eastAsia="Calibri"/>
          <w:sz w:val="20"/>
          <w:szCs w:val="20"/>
        </w:rPr>
      </w:pPr>
    </w:p>
    <w:p w:rsidR="00BC1F22" w:rsidRPr="00BC1F22" w:rsidRDefault="00BC1F22" w:rsidP="00BC1F22">
      <w:pPr>
        <w:widowControl w:val="0"/>
        <w:autoSpaceDE w:val="0"/>
        <w:autoSpaceDN w:val="0"/>
        <w:adjustRightInd w:val="0"/>
        <w:jc w:val="center"/>
        <w:outlineLvl w:val="1"/>
        <w:rPr>
          <w:rFonts w:eastAsia="Calibri"/>
          <w:b/>
          <w:sz w:val="20"/>
          <w:szCs w:val="20"/>
        </w:rPr>
      </w:pPr>
      <w:r w:rsidRPr="00BC1F22">
        <w:rPr>
          <w:rFonts w:eastAsia="Calibri"/>
          <w:b/>
          <w:sz w:val="20"/>
          <w:szCs w:val="20"/>
        </w:rPr>
        <w:t xml:space="preserve">Муниципальная программа «Формирование современной городской среды в </w:t>
      </w:r>
      <w:r w:rsidRPr="00BC1F22">
        <w:rPr>
          <w:rFonts w:eastAsia="Calibri"/>
          <w:b/>
          <w:sz w:val="20"/>
          <w:szCs w:val="20"/>
        </w:rPr>
        <w:br/>
        <w:t>п. Новонукутский муниципального образования «Новонукутское» на 2018 - 2024 годы» (далее – Программа)</w:t>
      </w:r>
    </w:p>
    <w:p w:rsidR="00BC1F22" w:rsidRPr="00BC1F22" w:rsidRDefault="00BC1F22" w:rsidP="00BC1F22">
      <w:pPr>
        <w:widowControl w:val="0"/>
        <w:autoSpaceDE w:val="0"/>
        <w:autoSpaceDN w:val="0"/>
        <w:adjustRightInd w:val="0"/>
        <w:jc w:val="center"/>
        <w:outlineLvl w:val="1"/>
        <w:rPr>
          <w:rFonts w:eastAsia="Calibri"/>
          <w:b/>
          <w:sz w:val="20"/>
          <w:szCs w:val="20"/>
        </w:rPr>
      </w:pPr>
      <w:r w:rsidRPr="00BC1F22">
        <w:rPr>
          <w:rFonts w:eastAsia="Calibri"/>
          <w:b/>
          <w:sz w:val="20"/>
          <w:szCs w:val="20"/>
        </w:rPr>
        <w:t>ПАСПОРТ ПРОГРАММЫ</w:t>
      </w:r>
    </w:p>
    <w:tbl>
      <w:tblPr>
        <w:tblW w:w="0" w:type="auto"/>
        <w:jc w:val="center"/>
        <w:tblCellSpacing w:w="15" w:type="dxa"/>
        <w:tblInd w:w="-1747" w:type="dxa"/>
        <w:tblCellMar>
          <w:top w:w="15" w:type="dxa"/>
          <w:left w:w="15" w:type="dxa"/>
          <w:bottom w:w="15" w:type="dxa"/>
          <w:right w:w="15" w:type="dxa"/>
        </w:tblCellMar>
        <w:tblLook w:val="04A0"/>
      </w:tblPr>
      <w:tblGrid>
        <w:gridCol w:w="2240"/>
        <w:gridCol w:w="8191"/>
      </w:tblGrid>
      <w:tr w:rsidR="00BC1F22" w:rsidRPr="00BC1F22" w:rsidTr="00BC1F22">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 xml:space="preserve">Наименование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widowControl w:val="0"/>
              <w:autoSpaceDE w:val="0"/>
              <w:autoSpaceDN w:val="0"/>
              <w:adjustRightInd w:val="0"/>
              <w:jc w:val="both"/>
              <w:outlineLvl w:val="1"/>
              <w:rPr>
                <w:spacing w:val="-2"/>
                <w:sz w:val="20"/>
                <w:szCs w:val="20"/>
              </w:rPr>
            </w:pPr>
            <w:r w:rsidRPr="00BC1F22">
              <w:rPr>
                <w:spacing w:val="-2"/>
                <w:sz w:val="20"/>
                <w:szCs w:val="20"/>
              </w:rPr>
              <w:t>Формирование современной городской среды в п. Новонукутский муниципального образования «Новонукутское» на 2018 - 2024 годы</w:t>
            </w:r>
          </w:p>
        </w:tc>
      </w:tr>
      <w:tr w:rsidR="00BC1F22" w:rsidRPr="00BC1F22" w:rsidTr="00BC1F22">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 xml:space="preserve">Ответственный исполнитель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Администрация муниципального образования «Новонукутское»</w:t>
            </w:r>
          </w:p>
        </w:tc>
      </w:tr>
      <w:tr w:rsidR="00BC1F22" w:rsidRPr="00BC1F22" w:rsidTr="00BC1F22">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C1F22" w:rsidRPr="00BC1F22" w:rsidRDefault="00BC1F22" w:rsidP="00BC1F22">
            <w:pPr>
              <w:jc w:val="both"/>
              <w:rPr>
                <w:sz w:val="20"/>
                <w:szCs w:val="20"/>
              </w:rPr>
            </w:pPr>
            <w:r w:rsidRPr="00BC1F22">
              <w:rPr>
                <w:sz w:val="20"/>
                <w:szCs w:val="20"/>
              </w:rPr>
              <w:t>Участники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C1F22" w:rsidRPr="00BC1F22" w:rsidRDefault="00BC1F22" w:rsidP="00BC1F22">
            <w:pPr>
              <w:jc w:val="both"/>
              <w:rPr>
                <w:sz w:val="20"/>
                <w:szCs w:val="20"/>
              </w:rPr>
            </w:pPr>
            <w:r w:rsidRPr="00BC1F22">
              <w:rPr>
                <w:sz w:val="20"/>
                <w:szCs w:val="20"/>
              </w:rPr>
              <w:t>Юридические, физические лица, индивидуальные предприниматели</w:t>
            </w:r>
          </w:p>
        </w:tc>
      </w:tr>
      <w:tr w:rsidR="00BC1F22" w:rsidRPr="00BC1F22" w:rsidTr="00BC1F22">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 xml:space="preserve">Цель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Повышение качества и комфорта городской среды п. Новонукутский муниципального образования «Новонукутское»</w:t>
            </w:r>
          </w:p>
        </w:tc>
      </w:tr>
      <w:tr w:rsidR="00BC1F22" w:rsidRPr="00BC1F22" w:rsidTr="00BC1F22">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 xml:space="preserve">Задачи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autoSpaceDE w:val="0"/>
              <w:autoSpaceDN w:val="0"/>
              <w:adjustRightInd w:val="0"/>
              <w:jc w:val="both"/>
              <w:rPr>
                <w:sz w:val="20"/>
                <w:szCs w:val="20"/>
              </w:rPr>
            </w:pPr>
            <w:r w:rsidRPr="00BC1F22">
              <w:rPr>
                <w:sz w:val="20"/>
                <w:szCs w:val="20"/>
              </w:rPr>
              <w:t xml:space="preserve">1. Обеспечение формирования единого облика п. Новонукутский муниципального образования «Новонукутское»; </w:t>
            </w:r>
          </w:p>
          <w:p w:rsidR="00BC1F22" w:rsidRPr="00BC1F22" w:rsidRDefault="00BC1F22" w:rsidP="00BC1F22">
            <w:pPr>
              <w:autoSpaceDE w:val="0"/>
              <w:autoSpaceDN w:val="0"/>
              <w:adjustRightInd w:val="0"/>
              <w:jc w:val="both"/>
              <w:rPr>
                <w:sz w:val="20"/>
                <w:szCs w:val="20"/>
              </w:rPr>
            </w:pPr>
            <w:r w:rsidRPr="00BC1F22">
              <w:rPr>
                <w:sz w:val="20"/>
                <w:szCs w:val="20"/>
              </w:rPr>
              <w:t xml:space="preserve">2. 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 </w:t>
            </w:r>
          </w:p>
          <w:p w:rsidR="00BC1F22" w:rsidRPr="00BC1F22" w:rsidRDefault="00BC1F22" w:rsidP="00BC1F22">
            <w:pPr>
              <w:autoSpaceDE w:val="0"/>
              <w:autoSpaceDN w:val="0"/>
              <w:adjustRightInd w:val="0"/>
              <w:jc w:val="both"/>
              <w:rPr>
                <w:sz w:val="20"/>
                <w:szCs w:val="20"/>
              </w:rPr>
            </w:pPr>
            <w:r w:rsidRPr="00BC1F22">
              <w:rPr>
                <w:sz w:val="20"/>
                <w:szCs w:val="20"/>
              </w:rPr>
              <w:t>3. 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tc>
      </w:tr>
      <w:tr w:rsidR="00BC1F22" w:rsidRPr="00BC1F22" w:rsidTr="00BC1F22">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C1F22" w:rsidRPr="00BC1F22" w:rsidRDefault="00BC1F22" w:rsidP="00BC1F22">
            <w:pPr>
              <w:jc w:val="both"/>
              <w:rPr>
                <w:sz w:val="20"/>
                <w:szCs w:val="20"/>
              </w:rPr>
            </w:pPr>
            <w:r w:rsidRPr="00BC1F22">
              <w:rPr>
                <w:sz w:val="20"/>
                <w:szCs w:val="20"/>
              </w:rPr>
              <w:t>Целевые показатели Программы</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C1F22" w:rsidRPr="00BC1F22" w:rsidRDefault="00BC1F22" w:rsidP="00BC1F22">
            <w:pPr>
              <w:jc w:val="both"/>
              <w:rPr>
                <w:sz w:val="20"/>
                <w:szCs w:val="20"/>
              </w:rPr>
            </w:pPr>
            <w:r w:rsidRPr="00BC1F22">
              <w:rPr>
                <w:sz w:val="20"/>
                <w:szCs w:val="20"/>
              </w:rPr>
              <w:t>1. Количество благоустроенных дворовых территорий;</w:t>
            </w:r>
          </w:p>
          <w:p w:rsidR="00BC1F22" w:rsidRPr="00BC1F22" w:rsidRDefault="00BC1F22" w:rsidP="00BC1F22">
            <w:pPr>
              <w:jc w:val="both"/>
              <w:rPr>
                <w:sz w:val="20"/>
                <w:szCs w:val="20"/>
              </w:rPr>
            </w:pPr>
            <w:r w:rsidRPr="00BC1F22">
              <w:rPr>
                <w:sz w:val="20"/>
                <w:szCs w:val="20"/>
              </w:rPr>
              <w:t>2. Объем трудового участия заинтересованных лиц в выполнении работ по благоустройству дворовых территорий;</w:t>
            </w:r>
          </w:p>
          <w:p w:rsidR="00BC1F22" w:rsidRPr="00BC1F22" w:rsidRDefault="00BC1F22" w:rsidP="00BC1F22">
            <w:pPr>
              <w:jc w:val="both"/>
              <w:rPr>
                <w:sz w:val="20"/>
                <w:szCs w:val="20"/>
              </w:rPr>
            </w:pPr>
            <w:r w:rsidRPr="00BC1F22">
              <w:rPr>
                <w:sz w:val="20"/>
                <w:szCs w:val="20"/>
              </w:rPr>
              <w:t>3. Количество благоустроенных общественных территорий;</w:t>
            </w:r>
          </w:p>
          <w:p w:rsidR="00BC1F22" w:rsidRPr="00BC1F22" w:rsidRDefault="00BC1F22" w:rsidP="00BC1F22">
            <w:pPr>
              <w:jc w:val="both"/>
              <w:rPr>
                <w:sz w:val="20"/>
                <w:szCs w:val="20"/>
              </w:rPr>
            </w:pPr>
            <w:r w:rsidRPr="00BC1F22">
              <w:rPr>
                <w:sz w:val="20"/>
                <w:szCs w:val="20"/>
              </w:rPr>
              <w:t>4. 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BC1F22" w:rsidRPr="00BC1F22" w:rsidRDefault="00BC1F22" w:rsidP="00BC1F22">
            <w:pPr>
              <w:jc w:val="both"/>
              <w:rPr>
                <w:sz w:val="20"/>
                <w:szCs w:val="20"/>
              </w:rPr>
            </w:pPr>
            <w:r w:rsidRPr="00BC1F22">
              <w:rPr>
                <w:sz w:val="20"/>
                <w:szCs w:val="20"/>
              </w:rPr>
              <w:t>5. Процент инвентаризированных индивидуальных жилых домов (далее ИЖД) и земельных участков от общего количества ИЖД поселка;</w:t>
            </w:r>
          </w:p>
          <w:p w:rsidR="00BC1F22" w:rsidRPr="00BC1F22" w:rsidRDefault="00BC1F22" w:rsidP="00BC1F22">
            <w:pPr>
              <w:jc w:val="both"/>
              <w:rPr>
                <w:sz w:val="20"/>
                <w:szCs w:val="20"/>
              </w:rPr>
            </w:pPr>
            <w:r w:rsidRPr="00BC1F22">
              <w:rPr>
                <w:sz w:val="20"/>
                <w:szCs w:val="20"/>
              </w:rPr>
              <w:t>6. Процент инвентаризированных объектов благоустройства.</w:t>
            </w:r>
          </w:p>
        </w:tc>
      </w:tr>
      <w:tr w:rsidR="00BC1F22" w:rsidRPr="00BC1F22" w:rsidTr="00BC1F22">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 xml:space="preserve">Сроки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2018 - 2024 годы</w:t>
            </w:r>
          </w:p>
        </w:tc>
      </w:tr>
      <w:tr w:rsidR="00BC1F22" w:rsidRPr="00BC1F22" w:rsidTr="00BC1F22">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 xml:space="preserve">Объемы и источники финансирования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autoSpaceDE w:val="0"/>
              <w:autoSpaceDN w:val="0"/>
              <w:adjustRightInd w:val="0"/>
              <w:jc w:val="both"/>
              <w:rPr>
                <w:sz w:val="20"/>
                <w:szCs w:val="20"/>
              </w:rPr>
            </w:pPr>
            <w:r w:rsidRPr="00BC1F22">
              <w:rPr>
                <w:sz w:val="20"/>
                <w:szCs w:val="20"/>
              </w:rPr>
              <w:t>Финансирование Программы предусматривается за счет средств федерального, областного и местного бюджетов.</w:t>
            </w:r>
          </w:p>
          <w:p w:rsidR="00BC1F22" w:rsidRPr="00BC1F22" w:rsidRDefault="00BC1F22" w:rsidP="00BC1F22">
            <w:pPr>
              <w:autoSpaceDE w:val="0"/>
              <w:autoSpaceDN w:val="0"/>
              <w:adjustRightInd w:val="0"/>
              <w:jc w:val="both"/>
              <w:rPr>
                <w:sz w:val="20"/>
                <w:szCs w:val="20"/>
              </w:rPr>
            </w:pPr>
            <w:r w:rsidRPr="00BC1F22">
              <w:rPr>
                <w:sz w:val="20"/>
                <w:szCs w:val="20"/>
              </w:rPr>
              <w:t>Прогнозная (справочная) оценка ресурсного обеспечения реализации Программы за счет всех источников финансирования представлена в Таблице № 2.</w:t>
            </w:r>
          </w:p>
          <w:p w:rsidR="00BC1F22" w:rsidRPr="00BC1F22" w:rsidRDefault="00BC1F22" w:rsidP="00BC1F22">
            <w:pPr>
              <w:jc w:val="both"/>
              <w:rPr>
                <w:sz w:val="20"/>
                <w:szCs w:val="20"/>
              </w:rPr>
            </w:pPr>
            <w:r w:rsidRPr="00BC1F22">
              <w:rPr>
                <w:sz w:val="20"/>
                <w:szCs w:val="20"/>
              </w:rPr>
              <w:t>Объем финансирования мероприятий Программы подлежит ежегодному уточнению.</w:t>
            </w:r>
          </w:p>
        </w:tc>
      </w:tr>
      <w:tr w:rsidR="00BC1F22" w:rsidRPr="00BC1F22" w:rsidTr="00BC1F22">
        <w:trPr>
          <w:tblCellSpacing w:w="15" w:type="dxa"/>
          <w:jc w:val="center"/>
        </w:trPr>
        <w:tc>
          <w:tcPr>
            <w:tcW w:w="21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jc w:val="both"/>
              <w:rPr>
                <w:sz w:val="20"/>
                <w:szCs w:val="20"/>
              </w:rPr>
            </w:pPr>
            <w:r w:rsidRPr="00BC1F22">
              <w:rPr>
                <w:sz w:val="20"/>
                <w:szCs w:val="20"/>
              </w:rPr>
              <w:t xml:space="preserve">Ожидаемые конечные результаты реализации Программы </w:t>
            </w:r>
          </w:p>
        </w:tc>
        <w:tc>
          <w:tcPr>
            <w:tcW w:w="81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C1F22" w:rsidRPr="00BC1F22" w:rsidRDefault="00BC1F22" w:rsidP="00BC1F22">
            <w:pPr>
              <w:autoSpaceDE w:val="0"/>
              <w:autoSpaceDN w:val="0"/>
              <w:adjustRightInd w:val="0"/>
              <w:rPr>
                <w:sz w:val="20"/>
                <w:szCs w:val="20"/>
              </w:rPr>
            </w:pPr>
            <w:r w:rsidRPr="00BC1F22">
              <w:rPr>
                <w:sz w:val="20"/>
                <w:szCs w:val="20"/>
              </w:rPr>
              <w:t>1. Количество благоустроенных дворовых территорий – 3 ед.;</w:t>
            </w:r>
          </w:p>
          <w:p w:rsidR="00BC1F22" w:rsidRPr="00BC1F22" w:rsidRDefault="00BC1F22" w:rsidP="00BC1F22">
            <w:pPr>
              <w:autoSpaceDE w:val="0"/>
              <w:autoSpaceDN w:val="0"/>
              <w:adjustRightInd w:val="0"/>
              <w:rPr>
                <w:sz w:val="20"/>
                <w:szCs w:val="20"/>
              </w:rPr>
            </w:pPr>
            <w:r w:rsidRPr="00BC1F22">
              <w:rPr>
                <w:sz w:val="20"/>
                <w:szCs w:val="20"/>
              </w:rPr>
              <w:t>2. Объем трудового участия заинтересованных лиц – 3 субботника;</w:t>
            </w:r>
          </w:p>
          <w:p w:rsidR="00BC1F22" w:rsidRPr="00BC1F22" w:rsidRDefault="00BC1F22" w:rsidP="00BC1F22">
            <w:pPr>
              <w:autoSpaceDE w:val="0"/>
              <w:autoSpaceDN w:val="0"/>
              <w:adjustRightInd w:val="0"/>
              <w:rPr>
                <w:sz w:val="20"/>
                <w:szCs w:val="20"/>
              </w:rPr>
            </w:pPr>
            <w:r w:rsidRPr="00BC1F22">
              <w:rPr>
                <w:sz w:val="20"/>
                <w:szCs w:val="20"/>
              </w:rPr>
              <w:t>3. Количество благоустроенных общественных территорий – 6 ед.;</w:t>
            </w:r>
          </w:p>
          <w:p w:rsidR="00BC1F22" w:rsidRPr="00BC1F22" w:rsidRDefault="00BC1F22" w:rsidP="00BC1F22">
            <w:pPr>
              <w:pStyle w:val="affb"/>
              <w:ind w:left="0"/>
              <w:jc w:val="both"/>
              <w:rPr>
                <w:sz w:val="20"/>
                <w:szCs w:val="20"/>
                <w:lang w:eastAsia="ru-RU"/>
              </w:rPr>
            </w:pPr>
            <w:r w:rsidRPr="00BC1F22">
              <w:rPr>
                <w:sz w:val="20"/>
                <w:szCs w:val="20"/>
                <w:lang w:eastAsia="ru-RU"/>
              </w:rPr>
              <w:t>4. Количество благоустроенных объектов недвижимого (включая объекты незавершенного строительства) имущества и земельных участков – 109 ед.;</w:t>
            </w:r>
          </w:p>
          <w:p w:rsidR="00BC1F22" w:rsidRPr="00BC1F22" w:rsidRDefault="00BC1F22" w:rsidP="00BC1F22">
            <w:pPr>
              <w:pStyle w:val="affb"/>
              <w:ind w:left="0"/>
              <w:jc w:val="both"/>
              <w:rPr>
                <w:sz w:val="20"/>
                <w:szCs w:val="20"/>
                <w:lang w:eastAsia="ru-RU"/>
              </w:rPr>
            </w:pPr>
            <w:r w:rsidRPr="00BC1F22">
              <w:rPr>
                <w:sz w:val="20"/>
                <w:szCs w:val="20"/>
                <w:lang w:eastAsia="ru-RU"/>
              </w:rPr>
              <w:t>5. Инвентаризация ИЖД и земельных участков предоставленных для их размещения от общего количества ИЖД – 100 %;</w:t>
            </w:r>
          </w:p>
          <w:p w:rsidR="00BC1F22" w:rsidRPr="00BC1F22" w:rsidRDefault="00BC1F22" w:rsidP="00BC1F22">
            <w:pPr>
              <w:pStyle w:val="affb"/>
              <w:ind w:left="0"/>
              <w:jc w:val="both"/>
              <w:rPr>
                <w:sz w:val="20"/>
                <w:szCs w:val="20"/>
                <w:lang w:eastAsia="ru-RU"/>
              </w:rPr>
            </w:pPr>
            <w:r w:rsidRPr="00BC1F22">
              <w:rPr>
                <w:sz w:val="20"/>
                <w:szCs w:val="20"/>
                <w:lang w:eastAsia="ru-RU"/>
              </w:rPr>
              <w:t>6. Инвентаризация объектов благоустройства – 100 %.</w:t>
            </w:r>
          </w:p>
        </w:tc>
      </w:tr>
    </w:tbl>
    <w:p w:rsidR="00BC1F22" w:rsidRPr="00BC1F22" w:rsidRDefault="00BC1F22" w:rsidP="00BC1F22">
      <w:pPr>
        <w:jc w:val="center"/>
        <w:outlineLvl w:val="2"/>
        <w:rPr>
          <w:b/>
          <w:bCs/>
          <w:sz w:val="20"/>
          <w:szCs w:val="20"/>
        </w:rPr>
      </w:pPr>
      <w:r w:rsidRPr="00BC1F22">
        <w:rPr>
          <w:b/>
          <w:bCs/>
          <w:sz w:val="20"/>
          <w:szCs w:val="20"/>
        </w:rPr>
        <w:t>1. Характеристика текущего состояния сферы реализации Программы</w:t>
      </w:r>
    </w:p>
    <w:p w:rsidR="00BC1F22" w:rsidRPr="00BC1F22" w:rsidRDefault="00BC1F22" w:rsidP="00BC1F22">
      <w:pPr>
        <w:ind w:firstLine="709"/>
        <w:contextualSpacing/>
        <w:jc w:val="both"/>
        <w:rPr>
          <w:sz w:val="20"/>
          <w:szCs w:val="20"/>
        </w:rPr>
      </w:pPr>
      <w:r w:rsidRPr="00BC1F22">
        <w:rPr>
          <w:sz w:val="20"/>
          <w:szCs w:val="20"/>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BC1F22" w:rsidRPr="00BC1F22" w:rsidRDefault="00BC1F22" w:rsidP="00BC1F22">
      <w:pPr>
        <w:ind w:firstLine="709"/>
        <w:contextualSpacing/>
        <w:jc w:val="both"/>
        <w:rPr>
          <w:sz w:val="20"/>
          <w:szCs w:val="20"/>
        </w:rPr>
      </w:pPr>
      <w:r w:rsidRPr="00BC1F22">
        <w:rPr>
          <w:sz w:val="20"/>
          <w:szCs w:val="20"/>
        </w:rPr>
        <w:t xml:space="preserve">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президиумом Совета при </w:t>
      </w:r>
      <w:r w:rsidRPr="00BC1F22">
        <w:rPr>
          <w:sz w:val="20"/>
          <w:szCs w:val="20"/>
        </w:rPr>
        <w:lastRenderedPageBreak/>
        <w:t>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BC1F22" w:rsidRPr="00BC1F22" w:rsidRDefault="00BC1F22" w:rsidP="00BC1F22">
      <w:pPr>
        <w:ind w:firstLine="709"/>
        <w:contextualSpacing/>
        <w:jc w:val="both"/>
        <w:rPr>
          <w:sz w:val="20"/>
          <w:szCs w:val="20"/>
        </w:rPr>
      </w:pPr>
      <w:r w:rsidRPr="00BC1F22">
        <w:rPr>
          <w:sz w:val="20"/>
          <w:szCs w:val="20"/>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BC1F22" w:rsidRPr="00BC1F22" w:rsidRDefault="00BC1F22" w:rsidP="00BC1F22">
      <w:pPr>
        <w:ind w:firstLine="709"/>
        <w:contextualSpacing/>
        <w:jc w:val="both"/>
        <w:rPr>
          <w:sz w:val="20"/>
          <w:szCs w:val="20"/>
        </w:rPr>
      </w:pPr>
      <w:r w:rsidRPr="00BC1F22">
        <w:rPr>
          <w:sz w:val="20"/>
          <w:szCs w:val="20"/>
        </w:rPr>
        <w:t>Вопросы формирования комфортной среды обитания человека - это вопросы местного значения, реализация которых возложена Федеральным законом от 6 октября 2003 года № 131-ФЗ «Об общих принципах организации местного самоуправления в Российской Федерации».</w:t>
      </w:r>
    </w:p>
    <w:p w:rsidR="00BC1F22" w:rsidRPr="00BC1F22" w:rsidRDefault="00BC1F22" w:rsidP="00BC1F22">
      <w:pPr>
        <w:ind w:firstLine="709"/>
        <w:contextualSpacing/>
        <w:jc w:val="both"/>
        <w:rPr>
          <w:sz w:val="20"/>
          <w:szCs w:val="20"/>
          <w:lang w:bidi="ru-RU"/>
        </w:rPr>
      </w:pPr>
      <w:r w:rsidRPr="00BC1F22">
        <w:rPr>
          <w:sz w:val="20"/>
          <w:szCs w:val="20"/>
          <w:lang w:bidi="ru-RU"/>
        </w:rPr>
        <w:t>В целях организации процесса комплексного благоустройства проведена оценка состояния (инвентаризация) сферы благоустройства на территории п. Новонукутский муниципального образования «Новонукутское», по результатам которой определены ключевые проблемы и общее состояние городской среды.</w:t>
      </w:r>
    </w:p>
    <w:p w:rsidR="00BC1F22" w:rsidRPr="00BC1F22" w:rsidRDefault="00BC1F22" w:rsidP="00BC1F22">
      <w:pPr>
        <w:ind w:firstLine="709"/>
        <w:contextualSpacing/>
        <w:jc w:val="both"/>
        <w:rPr>
          <w:sz w:val="20"/>
          <w:szCs w:val="20"/>
        </w:rPr>
      </w:pPr>
      <w:r w:rsidRPr="00BC1F22">
        <w:rPr>
          <w:sz w:val="20"/>
          <w:szCs w:val="20"/>
          <w:lang w:bidi="ru-RU"/>
        </w:rPr>
        <w:t xml:space="preserve">На 01.08.2017 г. количество благоустроенных дворовых территорий составляет 0 шт., доля благоустроенных дворовых территорий от общего количества дворовых территорий  0 %, </w:t>
      </w:r>
      <w:r w:rsidRPr="00BC1F22">
        <w:rPr>
          <w:sz w:val="20"/>
          <w:szCs w:val="20"/>
        </w:rPr>
        <w:t xml:space="preserve">площадь благоустроенных общественных территорий, приходящихся на 1 жителя </w:t>
      </w:r>
      <w:r w:rsidRPr="00BC1F22">
        <w:rPr>
          <w:sz w:val="20"/>
          <w:szCs w:val="20"/>
          <w:lang w:bidi="ru-RU"/>
        </w:rPr>
        <w:t xml:space="preserve">численности населения муниципального образования «Новонукутское» –– 0 </w:t>
      </w:r>
      <w:r w:rsidRPr="00BC1F22">
        <w:rPr>
          <w:sz w:val="20"/>
          <w:szCs w:val="20"/>
        </w:rPr>
        <w:t>м 2.</w:t>
      </w:r>
    </w:p>
    <w:p w:rsidR="00BC1F22" w:rsidRPr="00BC1F22" w:rsidRDefault="00BC1F22" w:rsidP="00BC1F22">
      <w:pPr>
        <w:ind w:firstLine="709"/>
        <w:contextualSpacing/>
        <w:jc w:val="both"/>
        <w:rPr>
          <w:sz w:val="20"/>
          <w:szCs w:val="20"/>
        </w:rPr>
      </w:pPr>
      <w:r w:rsidRPr="00BC1F22">
        <w:rPr>
          <w:sz w:val="20"/>
          <w:szCs w:val="20"/>
        </w:rPr>
        <w:t>В настоящее время земельные участки под многоквартирными домами в п. Новонукутский муниципального образования «Новонукутское» не поставлены на кадастровый учет. Администрацией муниципального образования «Новонукутское» будет обеспечено проведение работ по формированию земельных участков, на которых расположены многоквартирные дома, с учетом методических рекомендаций, утвержденных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BC1F22" w:rsidRPr="00BC1F22" w:rsidRDefault="00BC1F22" w:rsidP="00BC1F22">
      <w:pPr>
        <w:ind w:firstLine="709"/>
        <w:contextualSpacing/>
        <w:jc w:val="both"/>
        <w:rPr>
          <w:sz w:val="20"/>
          <w:szCs w:val="20"/>
        </w:rPr>
      </w:pPr>
      <w:r w:rsidRPr="00BC1F22">
        <w:rPr>
          <w:sz w:val="20"/>
          <w:szCs w:val="20"/>
        </w:rPr>
        <w:t>В связи с постоянным увеличением количества индивидуальных автотранспортных средств остро встал вопрос о нехватке парковочных мест на дворовых территориях. Проведение работ по строительству автостоянок на дворовых территориях, расширению существующих парковок позволит в дальнейшем "разгрузить" дворовые территории и обеспечить комфортные условия проживания для жителей многоквартирных домов.</w:t>
      </w:r>
    </w:p>
    <w:p w:rsidR="00BC1F22" w:rsidRPr="00BC1F22" w:rsidRDefault="00BC1F22" w:rsidP="00BC1F22">
      <w:pPr>
        <w:ind w:firstLine="709"/>
        <w:contextualSpacing/>
        <w:jc w:val="both"/>
        <w:rPr>
          <w:sz w:val="20"/>
          <w:szCs w:val="20"/>
        </w:rPr>
      </w:pPr>
      <w:r w:rsidRPr="00BC1F22">
        <w:rPr>
          <w:sz w:val="20"/>
          <w:szCs w:val="20"/>
        </w:rPr>
        <w:t xml:space="preserve">В наибольшей степени востребованными являются мероприятия Программы по оснащению дворовых территорий тротуарами (дорожно-тропиночной сетью), временными парковками для автомобилей, качественными проездами. </w:t>
      </w:r>
    </w:p>
    <w:p w:rsidR="00BC1F22" w:rsidRPr="00BC1F22" w:rsidRDefault="00BC1F22" w:rsidP="00BC1F22">
      <w:pPr>
        <w:ind w:firstLine="709"/>
        <w:contextualSpacing/>
        <w:jc w:val="both"/>
        <w:rPr>
          <w:sz w:val="20"/>
          <w:szCs w:val="20"/>
        </w:rPr>
      </w:pPr>
      <w:r w:rsidRPr="00BC1F22">
        <w:rPr>
          <w:sz w:val="20"/>
          <w:szCs w:val="20"/>
        </w:rPr>
        <w:t>Кроме того, существует потребность в обеспечении не только функционального наполнения дворовых территорий многоквартирных домов (обустройство детских и спортивных площадок), но и организации площадок, специально оборудованных для отдыха, общения и проведения досуга разными группами населения и обеспечивающих комфортное времяпрепровождение (наличие зон с удобными скамейками для отдыха, привлекательный вид).</w:t>
      </w:r>
    </w:p>
    <w:p w:rsidR="00BC1F22" w:rsidRPr="00BC1F22" w:rsidRDefault="00BC1F22" w:rsidP="00BC1F22">
      <w:pPr>
        <w:tabs>
          <w:tab w:val="left" w:pos="567"/>
        </w:tabs>
        <w:ind w:firstLine="709"/>
        <w:contextualSpacing/>
        <w:jc w:val="both"/>
        <w:rPr>
          <w:sz w:val="20"/>
          <w:szCs w:val="20"/>
        </w:rPr>
      </w:pPr>
      <w:r w:rsidRPr="00BC1F22">
        <w:rPr>
          <w:sz w:val="20"/>
          <w:szCs w:val="20"/>
        </w:rPr>
        <w:t>При проведении работ по благоустройству территорий необходимо произвести санитарно-оздоровительные мероприятия по уходу за существующими насаждениями.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 обеспечение безопасности пребывания на территории. Красивый и ухоженный газон - один из важнейших компонентов ландшафта, а дополняют его газонные ограждения, выделяя газон визуально и защищая его от вытаптывания, транспорта, выгула животных в неположенных местах. Разбивка цветников внесет ландшафтное разнообразие, придаст территории живой, красочный вид, а также обогатит и выделит существующий рельеф. Объекты озеленения необходимо обеспечить поливочной системой.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 что существующее состояние благоустройства территории поселения не соответствует современным требования градостроительства и благоустройства.</w:t>
      </w:r>
    </w:p>
    <w:p w:rsidR="00BC1F22" w:rsidRPr="00BC1F22" w:rsidRDefault="00BC1F22" w:rsidP="00BC1F22">
      <w:pPr>
        <w:ind w:firstLine="709"/>
        <w:contextualSpacing/>
        <w:jc w:val="both"/>
        <w:rPr>
          <w:sz w:val="20"/>
          <w:szCs w:val="20"/>
        </w:rPr>
      </w:pPr>
      <w:r w:rsidRPr="00BC1F22">
        <w:rPr>
          <w:sz w:val="20"/>
          <w:szCs w:val="20"/>
        </w:rPr>
        <w:t>Существующая система уличного освещения морально изношена и устаревшая, приводит к снижению уровню нормативной освещённости улиц п. Новонукутский, что определённым образом влияет на обеспечение безопасности населения, криминогенную обстановку и безопасность дорожного движения.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 с продолжительным сроком службы и высокой световой отдачей источники.</w:t>
      </w:r>
    </w:p>
    <w:p w:rsidR="00BC1F22" w:rsidRPr="00BC1F22" w:rsidRDefault="00BC1F22" w:rsidP="00BC1F22">
      <w:pPr>
        <w:jc w:val="center"/>
        <w:rPr>
          <w:b/>
          <w:bCs/>
          <w:sz w:val="20"/>
          <w:szCs w:val="20"/>
        </w:rPr>
      </w:pPr>
      <w:r w:rsidRPr="00BC1F22">
        <w:rPr>
          <w:b/>
          <w:bCs/>
          <w:sz w:val="20"/>
          <w:szCs w:val="20"/>
        </w:rPr>
        <w:t>2. Цель и задачи, целевые показатели, сроки реализации Программы</w:t>
      </w:r>
    </w:p>
    <w:p w:rsidR="00BC1F22" w:rsidRPr="00BC1F22" w:rsidRDefault="00BC1F22" w:rsidP="00BC1F22">
      <w:pPr>
        <w:ind w:firstLine="709"/>
        <w:jc w:val="both"/>
        <w:rPr>
          <w:bCs/>
          <w:sz w:val="20"/>
          <w:szCs w:val="20"/>
        </w:rPr>
      </w:pPr>
      <w:r w:rsidRPr="00BC1F22">
        <w:rPr>
          <w:bCs/>
          <w:sz w:val="20"/>
          <w:szCs w:val="20"/>
        </w:rPr>
        <w:t xml:space="preserve">Цель Программы: </w:t>
      </w:r>
      <w:r w:rsidRPr="00BC1F22">
        <w:rPr>
          <w:sz w:val="20"/>
          <w:szCs w:val="20"/>
        </w:rPr>
        <w:t>повышение качества и комфорта городской среды территории п. Новонукутский муниципального образования «Новонукутское».</w:t>
      </w:r>
    </w:p>
    <w:p w:rsidR="00BC1F22" w:rsidRPr="00BC1F22" w:rsidRDefault="00BC1F22" w:rsidP="00BC1F22">
      <w:pPr>
        <w:ind w:firstLine="709"/>
        <w:jc w:val="both"/>
        <w:rPr>
          <w:sz w:val="20"/>
          <w:szCs w:val="20"/>
        </w:rPr>
      </w:pPr>
      <w:r w:rsidRPr="00BC1F22">
        <w:rPr>
          <w:sz w:val="20"/>
          <w:szCs w:val="20"/>
        </w:rPr>
        <w:t xml:space="preserve">Для достижения поставленной цели необходимо решить следующие </w:t>
      </w:r>
      <w:r w:rsidRPr="00BC1F22">
        <w:rPr>
          <w:bCs/>
          <w:sz w:val="20"/>
          <w:szCs w:val="20"/>
        </w:rPr>
        <w:t>задачи:</w:t>
      </w:r>
    </w:p>
    <w:p w:rsidR="00BC1F22" w:rsidRPr="00BC1F22" w:rsidRDefault="00BC1F22" w:rsidP="00BC1F22">
      <w:pPr>
        <w:ind w:firstLine="709"/>
        <w:jc w:val="both"/>
        <w:rPr>
          <w:sz w:val="20"/>
          <w:szCs w:val="20"/>
        </w:rPr>
      </w:pPr>
      <w:r w:rsidRPr="00BC1F22">
        <w:rPr>
          <w:sz w:val="20"/>
          <w:szCs w:val="20"/>
        </w:rPr>
        <w:t>обеспечение формирования единого облика п. Новонукутский муниципального образования «Новонукутское»;</w:t>
      </w:r>
    </w:p>
    <w:p w:rsidR="00BC1F22" w:rsidRPr="00BC1F22" w:rsidRDefault="00BC1F22" w:rsidP="00BC1F22">
      <w:pPr>
        <w:ind w:firstLine="709"/>
        <w:jc w:val="both"/>
        <w:rPr>
          <w:sz w:val="20"/>
          <w:szCs w:val="20"/>
        </w:rPr>
      </w:pPr>
      <w:r w:rsidRPr="00BC1F22">
        <w:rPr>
          <w:sz w:val="20"/>
          <w:szCs w:val="20"/>
        </w:rPr>
        <w:t>обеспечение создания, содержания и развития объектов благоустройства на территории п. Новонукутский муниципального образования «Новонукутское», включая объекты, находящиеся в частной собственности и прилегающие к ним территории;</w:t>
      </w:r>
    </w:p>
    <w:p w:rsidR="00BC1F22" w:rsidRPr="00BC1F22" w:rsidRDefault="00BC1F22" w:rsidP="00BC1F22">
      <w:pPr>
        <w:autoSpaceDE w:val="0"/>
        <w:autoSpaceDN w:val="0"/>
        <w:adjustRightInd w:val="0"/>
        <w:ind w:firstLine="709"/>
        <w:jc w:val="both"/>
        <w:rPr>
          <w:sz w:val="20"/>
          <w:szCs w:val="20"/>
        </w:rPr>
      </w:pPr>
      <w:r w:rsidRPr="00BC1F22">
        <w:rPr>
          <w:sz w:val="20"/>
          <w:szCs w:val="20"/>
        </w:rPr>
        <w:t>повышение уровня вовлеченности заинтересованных граждан, организаций в реализацию мероприятий по благоустройству территории п. Новонукутский муниципального образования «Новонукутское».</w:t>
      </w:r>
    </w:p>
    <w:p w:rsidR="00BC1F22" w:rsidRPr="00BC1F22" w:rsidRDefault="00BC1F22" w:rsidP="00BC1F22">
      <w:pPr>
        <w:autoSpaceDE w:val="0"/>
        <w:autoSpaceDN w:val="0"/>
        <w:adjustRightInd w:val="0"/>
        <w:ind w:firstLine="709"/>
        <w:jc w:val="both"/>
        <w:rPr>
          <w:sz w:val="20"/>
          <w:szCs w:val="20"/>
        </w:rPr>
      </w:pPr>
      <w:r w:rsidRPr="00BC1F22">
        <w:rPr>
          <w:sz w:val="20"/>
          <w:szCs w:val="20"/>
        </w:rPr>
        <w:t>Срок реализации Программы: 2018-2024 годы.</w:t>
      </w:r>
    </w:p>
    <w:p w:rsidR="00BC1F22" w:rsidRPr="00BC1F22" w:rsidRDefault="00BC1F22" w:rsidP="00BC1F22">
      <w:pPr>
        <w:autoSpaceDE w:val="0"/>
        <w:autoSpaceDN w:val="0"/>
        <w:adjustRightInd w:val="0"/>
        <w:ind w:firstLine="709"/>
        <w:jc w:val="both"/>
        <w:rPr>
          <w:sz w:val="20"/>
          <w:szCs w:val="20"/>
        </w:rPr>
      </w:pPr>
      <w:r w:rsidRPr="00BC1F22">
        <w:rPr>
          <w:sz w:val="20"/>
          <w:szCs w:val="20"/>
        </w:rPr>
        <w:t>Сведения о показателях (индикаторах) Программы представлены в Таблице 1.</w:t>
      </w:r>
    </w:p>
    <w:p w:rsidR="00BC1F22" w:rsidRPr="00BC1F22" w:rsidRDefault="00BC1F22" w:rsidP="00BC1F22">
      <w:pPr>
        <w:jc w:val="center"/>
        <w:outlineLvl w:val="3"/>
        <w:rPr>
          <w:b/>
          <w:bCs/>
          <w:sz w:val="20"/>
          <w:szCs w:val="20"/>
        </w:rPr>
      </w:pPr>
      <w:r w:rsidRPr="00BC1F22">
        <w:rPr>
          <w:b/>
          <w:bCs/>
          <w:sz w:val="20"/>
          <w:szCs w:val="20"/>
        </w:rPr>
        <w:t>Таблица 1. Сведения о показателях (индикаторах) Программы</w:t>
      </w:r>
    </w:p>
    <w:tbl>
      <w:tblPr>
        <w:tblStyle w:val="a3"/>
        <w:tblW w:w="11057" w:type="dxa"/>
        <w:jc w:val="center"/>
        <w:tblInd w:w="-601" w:type="dxa"/>
        <w:tblLayout w:type="fixed"/>
        <w:tblLook w:val="04A0"/>
      </w:tblPr>
      <w:tblGrid>
        <w:gridCol w:w="567"/>
        <w:gridCol w:w="4537"/>
        <w:gridCol w:w="850"/>
        <w:gridCol w:w="851"/>
        <w:gridCol w:w="850"/>
        <w:gridCol w:w="851"/>
        <w:gridCol w:w="850"/>
        <w:gridCol w:w="851"/>
        <w:gridCol w:w="850"/>
      </w:tblGrid>
      <w:tr w:rsidR="00BC1F22" w:rsidRPr="00BC1F22" w:rsidTr="00BC1F22">
        <w:trPr>
          <w:jc w:val="center"/>
        </w:trPr>
        <w:tc>
          <w:tcPr>
            <w:tcW w:w="567" w:type="dxa"/>
            <w:vMerge w:val="restart"/>
            <w:vAlign w:val="center"/>
          </w:tcPr>
          <w:p w:rsidR="00BC1F22" w:rsidRPr="00BC1F22" w:rsidRDefault="00BC1F22" w:rsidP="00BC1F22">
            <w:pPr>
              <w:jc w:val="center"/>
              <w:rPr>
                <w:b/>
                <w:sz w:val="20"/>
                <w:szCs w:val="20"/>
              </w:rPr>
            </w:pPr>
            <w:r w:rsidRPr="00BC1F22">
              <w:rPr>
                <w:b/>
                <w:sz w:val="20"/>
                <w:szCs w:val="20"/>
              </w:rPr>
              <w:t>№ п/п</w:t>
            </w:r>
          </w:p>
        </w:tc>
        <w:tc>
          <w:tcPr>
            <w:tcW w:w="4537" w:type="dxa"/>
            <w:vMerge w:val="restart"/>
            <w:vAlign w:val="center"/>
          </w:tcPr>
          <w:p w:rsidR="00BC1F22" w:rsidRPr="00BC1F22" w:rsidRDefault="00BC1F22" w:rsidP="00BC1F22">
            <w:pPr>
              <w:jc w:val="center"/>
              <w:rPr>
                <w:b/>
                <w:sz w:val="20"/>
                <w:szCs w:val="20"/>
              </w:rPr>
            </w:pPr>
            <w:r w:rsidRPr="00BC1F22">
              <w:rPr>
                <w:b/>
                <w:sz w:val="20"/>
                <w:szCs w:val="20"/>
              </w:rPr>
              <w:t>Наименование показателя (индикатора)</w:t>
            </w:r>
          </w:p>
        </w:tc>
        <w:tc>
          <w:tcPr>
            <w:tcW w:w="5953" w:type="dxa"/>
            <w:gridSpan w:val="7"/>
            <w:vAlign w:val="center"/>
          </w:tcPr>
          <w:p w:rsidR="00BC1F22" w:rsidRPr="00BC1F22" w:rsidRDefault="00BC1F22" w:rsidP="00BC1F22">
            <w:pPr>
              <w:jc w:val="center"/>
              <w:rPr>
                <w:b/>
                <w:sz w:val="20"/>
                <w:szCs w:val="20"/>
              </w:rPr>
            </w:pPr>
            <w:r w:rsidRPr="00BC1F22">
              <w:rPr>
                <w:b/>
                <w:sz w:val="20"/>
                <w:szCs w:val="20"/>
              </w:rPr>
              <w:t>Значение показателей</w:t>
            </w:r>
          </w:p>
        </w:tc>
      </w:tr>
      <w:tr w:rsidR="00BC1F22" w:rsidRPr="00BC1F22" w:rsidTr="00BC1F22">
        <w:trPr>
          <w:jc w:val="center"/>
        </w:trPr>
        <w:tc>
          <w:tcPr>
            <w:tcW w:w="567" w:type="dxa"/>
            <w:vMerge/>
            <w:vAlign w:val="center"/>
          </w:tcPr>
          <w:p w:rsidR="00BC1F22" w:rsidRPr="00BC1F22" w:rsidRDefault="00BC1F22" w:rsidP="00BC1F22">
            <w:pPr>
              <w:jc w:val="center"/>
              <w:rPr>
                <w:sz w:val="20"/>
                <w:szCs w:val="20"/>
              </w:rPr>
            </w:pPr>
          </w:p>
        </w:tc>
        <w:tc>
          <w:tcPr>
            <w:tcW w:w="4537" w:type="dxa"/>
            <w:vMerge/>
            <w:vAlign w:val="center"/>
          </w:tcPr>
          <w:p w:rsidR="00BC1F22" w:rsidRPr="00BC1F22" w:rsidRDefault="00BC1F22" w:rsidP="00BC1F22">
            <w:pPr>
              <w:jc w:val="center"/>
              <w:rPr>
                <w:sz w:val="20"/>
                <w:szCs w:val="20"/>
              </w:rPr>
            </w:pPr>
          </w:p>
        </w:tc>
        <w:tc>
          <w:tcPr>
            <w:tcW w:w="850" w:type="dxa"/>
            <w:vAlign w:val="center"/>
          </w:tcPr>
          <w:p w:rsidR="00BC1F22" w:rsidRPr="00BC1F22" w:rsidRDefault="00BC1F22" w:rsidP="00BC1F22">
            <w:pPr>
              <w:jc w:val="center"/>
              <w:rPr>
                <w:b/>
                <w:sz w:val="20"/>
                <w:szCs w:val="20"/>
              </w:rPr>
            </w:pPr>
            <w:r w:rsidRPr="00BC1F22">
              <w:rPr>
                <w:b/>
                <w:sz w:val="20"/>
                <w:szCs w:val="20"/>
              </w:rPr>
              <w:t>2018 г.</w:t>
            </w:r>
          </w:p>
        </w:tc>
        <w:tc>
          <w:tcPr>
            <w:tcW w:w="851" w:type="dxa"/>
            <w:vAlign w:val="center"/>
          </w:tcPr>
          <w:p w:rsidR="00BC1F22" w:rsidRPr="00BC1F22" w:rsidRDefault="00BC1F22" w:rsidP="00BC1F22">
            <w:pPr>
              <w:jc w:val="center"/>
              <w:rPr>
                <w:b/>
                <w:sz w:val="20"/>
                <w:szCs w:val="20"/>
              </w:rPr>
            </w:pPr>
            <w:r w:rsidRPr="00BC1F22">
              <w:rPr>
                <w:b/>
                <w:sz w:val="20"/>
                <w:szCs w:val="20"/>
              </w:rPr>
              <w:t>2019 г.</w:t>
            </w:r>
          </w:p>
        </w:tc>
        <w:tc>
          <w:tcPr>
            <w:tcW w:w="850" w:type="dxa"/>
            <w:vAlign w:val="center"/>
          </w:tcPr>
          <w:p w:rsidR="00BC1F22" w:rsidRPr="00BC1F22" w:rsidRDefault="00BC1F22" w:rsidP="00BC1F22">
            <w:pPr>
              <w:jc w:val="center"/>
              <w:rPr>
                <w:b/>
                <w:sz w:val="20"/>
                <w:szCs w:val="20"/>
              </w:rPr>
            </w:pPr>
            <w:r w:rsidRPr="00BC1F22">
              <w:rPr>
                <w:b/>
                <w:sz w:val="20"/>
                <w:szCs w:val="20"/>
              </w:rPr>
              <w:t>2020 г.</w:t>
            </w:r>
          </w:p>
        </w:tc>
        <w:tc>
          <w:tcPr>
            <w:tcW w:w="851" w:type="dxa"/>
            <w:vAlign w:val="center"/>
          </w:tcPr>
          <w:p w:rsidR="00BC1F22" w:rsidRPr="00BC1F22" w:rsidRDefault="00BC1F22" w:rsidP="00BC1F22">
            <w:pPr>
              <w:jc w:val="center"/>
              <w:rPr>
                <w:b/>
                <w:sz w:val="20"/>
                <w:szCs w:val="20"/>
              </w:rPr>
            </w:pPr>
            <w:r w:rsidRPr="00BC1F22">
              <w:rPr>
                <w:b/>
                <w:sz w:val="20"/>
                <w:szCs w:val="20"/>
              </w:rPr>
              <w:t>2021 г.</w:t>
            </w:r>
          </w:p>
        </w:tc>
        <w:tc>
          <w:tcPr>
            <w:tcW w:w="850" w:type="dxa"/>
            <w:vAlign w:val="center"/>
          </w:tcPr>
          <w:p w:rsidR="00BC1F22" w:rsidRPr="00BC1F22" w:rsidRDefault="00BC1F22" w:rsidP="00BC1F22">
            <w:pPr>
              <w:jc w:val="center"/>
              <w:rPr>
                <w:b/>
                <w:sz w:val="20"/>
                <w:szCs w:val="20"/>
              </w:rPr>
            </w:pPr>
            <w:r w:rsidRPr="00BC1F22">
              <w:rPr>
                <w:b/>
                <w:sz w:val="20"/>
                <w:szCs w:val="20"/>
              </w:rPr>
              <w:t>2022 г.</w:t>
            </w:r>
          </w:p>
        </w:tc>
        <w:tc>
          <w:tcPr>
            <w:tcW w:w="851" w:type="dxa"/>
            <w:vAlign w:val="center"/>
          </w:tcPr>
          <w:p w:rsidR="00BC1F22" w:rsidRPr="00BC1F22" w:rsidRDefault="00BC1F22" w:rsidP="00BC1F22">
            <w:pPr>
              <w:jc w:val="center"/>
              <w:rPr>
                <w:b/>
                <w:sz w:val="20"/>
                <w:szCs w:val="20"/>
              </w:rPr>
            </w:pPr>
            <w:r w:rsidRPr="00BC1F22">
              <w:rPr>
                <w:b/>
                <w:sz w:val="20"/>
                <w:szCs w:val="20"/>
              </w:rPr>
              <w:t>2023 г.</w:t>
            </w:r>
          </w:p>
        </w:tc>
        <w:tc>
          <w:tcPr>
            <w:tcW w:w="850" w:type="dxa"/>
            <w:vAlign w:val="center"/>
          </w:tcPr>
          <w:p w:rsidR="00BC1F22" w:rsidRPr="00BC1F22" w:rsidRDefault="00BC1F22" w:rsidP="00BC1F22">
            <w:pPr>
              <w:jc w:val="center"/>
              <w:rPr>
                <w:b/>
                <w:sz w:val="20"/>
                <w:szCs w:val="20"/>
              </w:rPr>
            </w:pPr>
            <w:r w:rsidRPr="00BC1F22">
              <w:rPr>
                <w:b/>
                <w:sz w:val="20"/>
                <w:szCs w:val="20"/>
              </w:rPr>
              <w:t>2024 г.</w:t>
            </w:r>
          </w:p>
        </w:tc>
      </w:tr>
      <w:tr w:rsidR="00BC1F22" w:rsidRPr="00BC1F22" w:rsidTr="00BC1F22">
        <w:trPr>
          <w:jc w:val="center"/>
        </w:trPr>
        <w:tc>
          <w:tcPr>
            <w:tcW w:w="567" w:type="dxa"/>
            <w:vAlign w:val="center"/>
          </w:tcPr>
          <w:p w:rsidR="00BC1F22" w:rsidRPr="00BC1F22" w:rsidRDefault="00BC1F22" w:rsidP="00BC1F22">
            <w:pPr>
              <w:jc w:val="center"/>
              <w:rPr>
                <w:sz w:val="20"/>
                <w:szCs w:val="20"/>
              </w:rPr>
            </w:pPr>
            <w:r w:rsidRPr="00BC1F22">
              <w:rPr>
                <w:sz w:val="20"/>
                <w:szCs w:val="20"/>
              </w:rPr>
              <w:t>1</w:t>
            </w:r>
          </w:p>
        </w:tc>
        <w:tc>
          <w:tcPr>
            <w:tcW w:w="4537" w:type="dxa"/>
            <w:vAlign w:val="center"/>
          </w:tcPr>
          <w:p w:rsidR="00BC1F22" w:rsidRPr="00BC1F22" w:rsidRDefault="00BC1F22" w:rsidP="00BC1F22">
            <w:pPr>
              <w:jc w:val="both"/>
              <w:rPr>
                <w:sz w:val="20"/>
                <w:szCs w:val="20"/>
              </w:rPr>
            </w:pPr>
            <w:r w:rsidRPr="00BC1F22">
              <w:rPr>
                <w:sz w:val="20"/>
                <w:szCs w:val="20"/>
              </w:rPr>
              <w:t>Количество благоустроенных дворовых территорий, ед.</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lang w:val="en-US"/>
              </w:rPr>
            </w:pPr>
            <w:r w:rsidRPr="00BC1F22">
              <w:rPr>
                <w:sz w:val="20"/>
                <w:szCs w:val="20"/>
                <w:lang w:val="en-US"/>
              </w:rPr>
              <w:t>0</w:t>
            </w:r>
          </w:p>
        </w:tc>
        <w:tc>
          <w:tcPr>
            <w:tcW w:w="851" w:type="dxa"/>
            <w:vAlign w:val="center"/>
          </w:tcPr>
          <w:p w:rsidR="00BC1F22" w:rsidRPr="00BC1F22" w:rsidRDefault="00BC1F22" w:rsidP="00BC1F22">
            <w:pPr>
              <w:jc w:val="center"/>
              <w:rPr>
                <w:sz w:val="20"/>
                <w:szCs w:val="20"/>
                <w:lang w:val="en-US"/>
              </w:rPr>
            </w:pPr>
            <w:r w:rsidRPr="00BC1F22">
              <w:rPr>
                <w:sz w:val="20"/>
                <w:szCs w:val="20"/>
                <w:lang w:val="en-US"/>
              </w:rPr>
              <w:t>0</w:t>
            </w:r>
          </w:p>
        </w:tc>
        <w:tc>
          <w:tcPr>
            <w:tcW w:w="850" w:type="dxa"/>
            <w:vAlign w:val="center"/>
          </w:tcPr>
          <w:p w:rsidR="00BC1F22" w:rsidRPr="00BC1F22" w:rsidRDefault="00BC1F22" w:rsidP="00BC1F22">
            <w:pPr>
              <w:jc w:val="center"/>
              <w:rPr>
                <w:sz w:val="20"/>
                <w:szCs w:val="20"/>
                <w:lang w:val="en-US"/>
              </w:rPr>
            </w:pPr>
            <w:r w:rsidRPr="00BC1F22">
              <w:rPr>
                <w:sz w:val="20"/>
                <w:szCs w:val="20"/>
                <w:lang w:val="en-US"/>
              </w:rPr>
              <w:t>3</w:t>
            </w:r>
          </w:p>
        </w:tc>
      </w:tr>
      <w:tr w:rsidR="00BC1F22" w:rsidRPr="00BC1F22" w:rsidTr="00BC1F22">
        <w:trPr>
          <w:jc w:val="center"/>
        </w:trPr>
        <w:tc>
          <w:tcPr>
            <w:tcW w:w="567" w:type="dxa"/>
            <w:vAlign w:val="center"/>
          </w:tcPr>
          <w:p w:rsidR="00BC1F22" w:rsidRPr="00BC1F22" w:rsidRDefault="00BC1F22" w:rsidP="00BC1F22">
            <w:pPr>
              <w:jc w:val="center"/>
              <w:rPr>
                <w:sz w:val="20"/>
                <w:szCs w:val="20"/>
              </w:rPr>
            </w:pPr>
            <w:r w:rsidRPr="00BC1F22">
              <w:rPr>
                <w:sz w:val="20"/>
                <w:szCs w:val="20"/>
              </w:rPr>
              <w:t>2</w:t>
            </w:r>
          </w:p>
        </w:tc>
        <w:tc>
          <w:tcPr>
            <w:tcW w:w="4537" w:type="dxa"/>
            <w:vAlign w:val="center"/>
          </w:tcPr>
          <w:p w:rsidR="00BC1F22" w:rsidRPr="00BC1F22" w:rsidRDefault="00BC1F22" w:rsidP="00BC1F22">
            <w:pPr>
              <w:jc w:val="both"/>
              <w:rPr>
                <w:sz w:val="20"/>
                <w:szCs w:val="20"/>
              </w:rPr>
            </w:pPr>
            <w:r w:rsidRPr="00BC1F22">
              <w:rPr>
                <w:sz w:val="20"/>
                <w:szCs w:val="20"/>
              </w:rPr>
              <w:t xml:space="preserve">Объем трудового участия заинтересованных лиц в </w:t>
            </w:r>
            <w:r w:rsidRPr="00BC1F22">
              <w:rPr>
                <w:sz w:val="20"/>
                <w:szCs w:val="20"/>
              </w:rPr>
              <w:lastRenderedPageBreak/>
              <w:t>выполнении работ по благоустройству дворовых территорий, %</w:t>
            </w:r>
          </w:p>
        </w:tc>
        <w:tc>
          <w:tcPr>
            <w:tcW w:w="850" w:type="dxa"/>
            <w:vAlign w:val="center"/>
          </w:tcPr>
          <w:p w:rsidR="00BC1F22" w:rsidRPr="00BC1F22" w:rsidRDefault="00BC1F22" w:rsidP="00BC1F22">
            <w:pPr>
              <w:jc w:val="center"/>
              <w:rPr>
                <w:sz w:val="20"/>
                <w:szCs w:val="20"/>
              </w:rPr>
            </w:pPr>
            <w:r w:rsidRPr="00BC1F22">
              <w:rPr>
                <w:sz w:val="20"/>
                <w:szCs w:val="20"/>
              </w:rPr>
              <w:lastRenderedPageBreak/>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lang w:val="en-US"/>
              </w:rPr>
            </w:pPr>
            <w:r w:rsidRPr="00BC1F22">
              <w:rPr>
                <w:sz w:val="20"/>
                <w:szCs w:val="20"/>
                <w:lang w:val="en-US"/>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100</w:t>
            </w:r>
          </w:p>
        </w:tc>
      </w:tr>
      <w:tr w:rsidR="00BC1F22" w:rsidRPr="00BC1F22" w:rsidTr="00BC1F22">
        <w:trPr>
          <w:jc w:val="center"/>
        </w:trPr>
        <w:tc>
          <w:tcPr>
            <w:tcW w:w="567" w:type="dxa"/>
            <w:vAlign w:val="center"/>
          </w:tcPr>
          <w:p w:rsidR="00BC1F22" w:rsidRPr="00BC1F22" w:rsidRDefault="00BC1F22" w:rsidP="00BC1F22">
            <w:pPr>
              <w:jc w:val="center"/>
              <w:rPr>
                <w:sz w:val="20"/>
                <w:szCs w:val="20"/>
              </w:rPr>
            </w:pPr>
            <w:r w:rsidRPr="00BC1F22">
              <w:rPr>
                <w:sz w:val="20"/>
                <w:szCs w:val="20"/>
              </w:rPr>
              <w:lastRenderedPageBreak/>
              <w:t>3</w:t>
            </w:r>
          </w:p>
        </w:tc>
        <w:tc>
          <w:tcPr>
            <w:tcW w:w="4537" w:type="dxa"/>
            <w:vAlign w:val="center"/>
          </w:tcPr>
          <w:p w:rsidR="00BC1F22" w:rsidRPr="00BC1F22" w:rsidRDefault="00BC1F22" w:rsidP="00BC1F22">
            <w:pPr>
              <w:jc w:val="both"/>
              <w:rPr>
                <w:sz w:val="20"/>
                <w:szCs w:val="20"/>
              </w:rPr>
            </w:pPr>
            <w:r w:rsidRPr="00BC1F22">
              <w:rPr>
                <w:sz w:val="20"/>
                <w:szCs w:val="20"/>
              </w:rPr>
              <w:t>Количество благоустроенных общественных территорий, ед.</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1</w:t>
            </w:r>
          </w:p>
        </w:tc>
        <w:tc>
          <w:tcPr>
            <w:tcW w:w="850" w:type="dxa"/>
            <w:vAlign w:val="center"/>
          </w:tcPr>
          <w:p w:rsidR="00BC1F22" w:rsidRPr="00BC1F22" w:rsidRDefault="00BC1F22" w:rsidP="00BC1F22">
            <w:pPr>
              <w:jc w:val="center"/>
              <w:rPr>
                <w:sz w:val="20"/>
                <w:szCs w:val="20"/>
              </w:rPr>
            </w:pPr>
            <w:r w:rsidRPr="00BC1F22">
              <w:rPr>
                <w:sz w:val="20"/>
                <w:szCs w:val="20"/>
              </w:rPr>
              <w:t>1</w:t>
            </w:r>
          </w:p>
        </w:tc>
        <w:tc>
          <w:tcPr>
            <w:tcW w:w="851" w:type="dxa"/>
            <w:vAlign w:val="center"/>
          </w:tcPr>
          <w:p w:rsidR="00BC1F22" w:rsidRPr="00BC1F22" w:rsidRDefault="00BC1F22" w:rsidP="00BC1F22">
            <w:pPr>
              <w:jc w:val="center"/>
              <w:rPr>
                <w:sz w:val="20"/>
                <w:szCs w:val="20"/>
                <w:lang w:val="en-US"/>
              </w:rPr>
            </w:pPr>
            <w:r w:rsidRPr="00BC1F22">
              <w:rPr>
                <w:sz w:val="20"/>
                <w:szCs w:val="20"/>
                <w:lang w:val="en-US"/>
              </w:rPr>
              <w:t>1</w:t>
            </w:r>
          </w:p>
        </w:tc>
        <w:tc>
          <w:tcPr>
            <w:tcW w:w="850" w:type="dxa"/>
            <w:vAlign w:val="center"/>
          </w:tcPr>
          <w:p w:rsidR="00BC1F22" w:rsidRPr="00BC1F22" w:rsidRDefault="00BC1F22" w:rsidP="00BC1F22">
            <w:pPr>
              <w:jc w:val="center"/>
              <w:rPr>
                <w:sz w:val="20"/>
                <w:szCs w:val="20"/>
                <w:lang w:val="en-US"/>
              </w:rPr>
            </w:pPr>
            <w:r w:rsidRPr="00BC1F22">
              <w:rPr>
                <w:sz w:val="20"/>
                <w:szCs w:val="20"/>
                <w:lang w:val="en-US"/>
              </w:rPr>
              <w:t>3</w:t>
            </w:r>
          </w:p>
        </w:tc>
      </w:tr>
      <w:tr w:rsidR="00BC1F22" w:rsidRPr="00BC1F22" w:rsidTr="00BC1F22">
        <w:trPr>
          <w:jc w:val="center"/>
        </w:trPr>
        <w:tc>
          <w:tcPr>
            <w:tcW w:w="567" w:type="dxa"/>
            <w:vAlign w:val="center"/>
          </w:tcPr>
          <w:p w:rsidR="00BC1F22" w:rsidRPr="00BC1F22" w:rsidRDefault="00BC1F22" w:rsidP="00BC1F22">
            <w:pPr>
              <w:jc w:val="center"/>
              <w:rPr>
                <w:sz w:val="20"/>
                <w:szCs w:val="20"/>
              </w:rPr>
            </w:pPr>
            <w:r w:rsidRPr="00BC1F22">
              <w:rPr>
                <w:sz w:val="20"/>
                <w:szCs w:val="20"/>
              </w:rPr>
              <w:t>4</w:t>
            </w:r>
          </w:p>
        </w:tc>
        <w:tc>
          <w:tcPr>
            <w:tcW w:w="4537" w:type="dxa"/>
            <w:vAlign w:val="center"/>
          </w:tcPr>
          <w:p w:rsidR="00BC1F22" w:rsidRPr="00BC1F22" w:rsidRDefault="00BC1F22" w:rsidP="00BC1F22">
            <w:pPr>
              <w:jc w:val="both"/>
              <w:rPr>
                <w:sz w:val="20"/>
                <w:szCs w:val="20"/>
              </w:rPr>
            </w:pPr>
            <w:r w:rsidRPr="00BC1F22">
              <w:rPr>
                <w:sz w:val="20"/>
                <w:szCs w:val="20"/>
              </w:rPr>
              <w:t>Количество благоустроенных объектов недвижимого имущества (включая объекты незавершенного строительства) и земельных участков, ед.</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109</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r>
      <w:tr w:rsidR="00BC1F22" w:rsidRPr="00BC1F22" w:rsidTr="00BC1F22">
        <w:trPr>
          <w:jc w:val="center"/>
        </w:trPr>
        <w:tc>
          <w:tcPr>
            <w:tcW w:w="567" w:type="dxa"/>
            <w:vAlign w:val="center"/>
          </w:tcPr>
          <w:p w:rsidR="00BC1F22" w:rsidRPr="00BC1F22" w:rsidRDefault="00BC1F22" w:rsidP="00BC1F22">
            <w:pPr>
              <w:jc w:val="center"/>
              <w:rPr>
                <w:sz w:val="20"/>
                <w:szCs w:val="20"/>
              </w:rPr>
            </w:pPr>
            <w:r w:rsidRPr="00BC1F22">
              <w:rPr>
                <w:sz w:val="20"/>
                <w:szCs w:val="20"/>
              </w:rPr>
              <w:t>5</w:t>
            </w:r>
          </w:p>
        </w:tc>
        <w:tc>
          <w:tcPr>
            <w:tcW w:w="4537" w:type="dxa"/>
            <w:vAlign w:val="center"/>
          </w:tcPr>
          <w:p w:rsidR="00BC1F22" w:rsidRPr="00BC1F22" w:rsidRDefault="00BC1F22" w:rsidP="00BC1F22">
            <w:pPr>
              <w:jc w:val="both"/>
              <w:rPr>
                <w:sz w:val="20"/>
                <w:szCs w:val="20"/>
              </w:rPr>
            </w:pPr>
            <w:r w:rsidRPr="00BC1F22">
              <w:rPr>
                <w:sz w:val="20"/>
                <w:szCs w:val="20"/>
              </w:rPr>
              <w:t>Процент инвентаризированных индивидуальных жилых домов и земельных участков от общего количества ИЖД, %</w:t>
            </w:r>
          </w:p>
        </w:tc>
        <w:tc>
          <w:tcPr>
            <w:tcW w:w="850" w:type="dxa"/>
            <w:vAlign w:val="center"/>
          </w:tcPr>
          <w:p w:rsidR="00BC1F22" w:rsidRPr="00BC1F22" w:rsidRDefault="00BC1F22" w:rsidP="00BC1F22">
            <w:pPr>
              <w:jc w:val="center"/>
              <w:rPr>
                <w:sz w:val="20"/>
                <w:szCs w:val="20"/>
              </w:rPr>
            </w:pPr>
            <w:r w:rsidRPr="00BC1F22">
              <w:rPr>
                <w:sz w:val="20"/>
                <w:szCs w:val="20"/>
              </w:rPr>
              <w:t>100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r>
      <w:tr w:rsidR="00BC1F22" w:rsidRPr="00BC1F22" w:rsidTr="00BC1F22">
        <w:trPr>
          <w:jc w:val="center"/>
        </w:trPr>
        <w:tc>
          <w:tcPr>
            <w:tcW w:w="567" w:type="dxa"/>
            <w:vAlign w:val="center"/>
          </w:tcPr>
          <w:p w:rsidR="00BC1F22" w:rsidRPr="00BC1F22" w:rsidRDefault="00BC1F22" w:rsidP="00BC1F22">
            <w:pPr>
              <w:jc w:val="center"/>
              <w:rPr>
                <w:sz w:val="20"/>
                <w:szCs w:val="20"/>
              </w:rPr>
            </w:pPr>
            <w:r w:rsidRPr="00BC1F22">
              <w:rPr>
                <w:sz w:val="20"/>
                <w:szCs w:val="20"/>
              </w:rPr>
              <w:t>6</w:t>
            </w:r>
          </w:p>
        </w:tc>
        <w:tc>
          <w:tcPr>
            <w:tcW w:w="4537" w:type="dxa"/>
            <w:vAlign w:val="center"/>
          </w:tcPr>
          <w:p w:rsidR="00BC1F22" w:rsidRPr="00BC1F22" w:rsidRDefault="00BC1F22" w:rsidP="00BC1F22">
            <w:pPr>
              <w:jc w:val="both"/>
              <w:rPr>
                <w:sz w:val="20"/>
                <w:szCs w:val="20"/>
              </w:rPr>
            </w:pPr>
            <w:r w:rsidRPr="00BC1F22">
              <w:rPr>
                <w:sz w:val="20"/>
                <w:szCs w:val="20"/>
              </w:rPr>
              <w:t>Процент инвентаризированных объектов благоустройства, %</w:t>
            </w:r>
          </w:p>
        </w:tc>
        <w:tc>
          <w:tcPr>
            <w:tcW w:w="850" w:type="dxa"/>
            <w:vAlign w:val="center"/>
          </w:tcPr>
          <w:p w:rsidR="00BC1F22" w:rsidRPr="00BC1F22" w:rsidRDefault="00BC1F22" w:rsidP="00BC1F22">
            <w:pPr>
              <w:jc w:val="center"/>
              <w:rPr>
                <w:sz w:val="20"/>
                <w:szCs w:val="20"/>
              </w:rPr>
            </w:pPr>
            <w:r w:rsidRPr="00BC1F22">
              <w:rPr>
                <w:sz w:val="20"/>
                <w:szCs w:val="20"/>
              </w:rPr>
              <w:t>100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c>
          <w:tcPr>
            <w:tcW w:w="851" w:type="dxa"/>
            <w:vAlign w:val="center"/>
          </w:tcPr>
          <w:p w:rsidR="00BC1F22" w:rsidRPr="00BC1F22" w:rsidRDefault="00BC1F22" w:rsidP="00BC1F22">
            <w:pPr>
              <w:jc w:val="center"/>
              <w:rPr>
                <w:sz w:val="20"/>
                <w:szCs w:val="20"/>
              </w:rPr>
            </w:pPr>
            <w:r w:rsidRPr="00BC1F22">
              <w:rPr>
                <w:sz w:val="20"/>
                <w:szCs w:val="20"/>
              </w:rPr>
              <w:t>0</w:t>
            </w:r>
          </w:p>
        </w:tc>
        <w:tc>
          <w:tcPr>
            <w:tcW w:w="850" w:type="dxa"/>
            <w:vAlign w:val="center"/>
          </w:tcPr>
          <w:p w:rsidR="00BC1F22" w:rsidRPr="00BC1F22" w:rsidRDefault="00BC1F22" w:rsidP="00BC1F22">
            <w:pPr>
              <w:jc w:val="center"/>
              <w:rPr>
                <w:sz w:val="20"/>
                <w:szCs w:val="20"/>
              </w:rPr>
            </w:pPr>
            <w:r w:rsidRPr="00BC1F22">
              <w:rPr>
                <w:sz w:val="20"/>
                <w:szCs w:val="20"/>
              </w:rPr>
              <w:t>0</w:t>
            </w:r>
          </w:p>
        </w:tc>
      </w:tr>
    </w:tbl>
    <w:p w:rsidR="00BC1F22" w:rsidRPr="00BC1F22" w:rsidRDefault="00BC1F22" w:rsidP="00BC1F22">
      <w:pPr>
        <w:autoSpaceDE w:val="0"/>
        <w:autoSpaceDN w:val="0"/>
        <w:adjustRightInd w:val="0"/>
        <w:jc w:val="center"/>
        <w:rPr>
          <w:b/>
          <w:bCs/>
          <w:sz w:val="20"/>
          <w:szCs w:val="20"/>
        </w:rPr>
      </w:pPr>
      <w:r w:rsidRPr="00BC1F22">
        <w:rPr>
          <w:b/>
          <w:bCs/>
          <w:sz w:val="20"/>
          <w:szCs w:val="20"/>
        </w:rPr>
        <w:t>3. Ресурсное обеспечение Программы</w:t>
      </w:r>
    </w:p>
    <w:p w:rsidR="00BC1F22" w:rsidRPr="00BC1F22" w:rsidRDefault="00BC1F22" w:rsidP="00BC1F22">
      <w:pPr>
        <w:pStyle w:val="ConsPlusNormal"/>
        <w:ind w:firstLine="709"/>
        <w:jc w:val="both"/>
        <w:rPr>
          <w:rFonts w:ascii="Times New Roman" w:hAnsi="Times New Roman" w:cs="Times New Roman"/>
        </w:rPr>
      </w:pPr>
      <w:r w:rsidRPr="00BC1F22">
        <w:rPr>
          <w:rFonts w:ascii="Times New Roman" w:hAnsi="Times New Roman" w:cs="Times New Roman"/>
        </w:rPr>
        <w:t xml:space="preserve">Основанием для привлечения средств федерального бюджета, средств субсидий из областного бюджета является муниципальная программа «Формирование современной городской среды» на 2018-2024 годы», государственная программа Иркутской области «Формирование современной городской среды» на 2018 - 2024 годы», утвержденная постановлением Правительства Иркутской области от 31 августа 2017 г. № 568-пп, государственная </w:t>
      </w:r>
      <w:hyperlink r:id="rId25" w:history="1">
        <w:r w:rsidRPr="00BC1F22">
          <w:rPr>
            <w:rFonts w:ascii="Times New Roman" w:hAnsi="Times New Roman" w:cs="Times New Roman"/>
          </w:rPr>
          <w:t>программа</w:t>
        </w:r>
      </w:hyperlink>
      <w:r w:rsidRPr="00BC1F22">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года N 1710.</w:t>
      </w:r>
    </w:p>
    <w:p w:rsidR="00BC1F22" w:rsidRPr="00BC1F22" w:rsidRDefault="00BC1F22" w:rsidP="00BC1F22">
      <w:pPr>
        <w:pStyle w:val="ConsPlusNormal"/>
        <w:ind w:firstLine="709"/>
        <w:jc w:val="both"/>
        <w:rPr>
          <w:rFonts w:ascii="Times New Roman" w:hAnsi="Times New Roman" w:cs="Times New Roman"/>
        </w:rPr>
      </w:pPr>
      <w:r w:rsidRPr="00BC1F22">
        <w:rPr>
          <w:rFonts w:ascii="Times New Roman" w:hAnsi="Times New Roman" w:cs="Times New Roman"/>
        </w:rPr>
        <w:t>Привлечение средств федерального бюджета на реализацию программы планируется в соответствии с правилами предоставления и распределения субсидий из федерального бюджета бюджетам субъектов Российской Федерации, утвержденными Правительством Российской Федерации.</w:t>
      </w:r>
    </w:p>
    <w:p w:rsidR="00BC1F22" w:rsidRPr="00BC1F22" w:rsidRDefault="00BC1F22" w:rsidP="00BC1F22">
      <w:pPr>
        <w:pStyle w:val="ConsPlusNormal"/>
        <w:ind w:firstLine="709"/>
        <w:jc w:val="both"/>
        <w:rPr>
          <w:rFonts w:ascii="Times New Roman" w:hAnsi="Times New Roman" w:cs="Times New Roman"/>
        </w:rPr>
      </w:pPr>
      <w:r w:rsidRPr="00BC1F22">
        <w:rPr>
          <w:rFonts w:ascii="Times New Roman" w:hAnsi="Times New Roman" w:cs="Times New Roman"/>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апреля года предоставления субсидий,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p>
    <w:p w:rsidR="00BC1F22" w:rsidRPr="00BC1F22" w:rsidRDefault="00BC1F22" w:rsidP="00BC1F22">
      <w:pPr>
        <w:pStyle w:val="ConsPlusNormal"/>
        <w:ind w:firstLine="709"/>
        <w:jc w:val="both"/>
        <w:rPr>
          <w:rFonts w:ascii="Times New Roman" w:hAnsi="Times New Roman" w:cs="Times New Roman"/>
        </w:rPr>
      </w:pPr>
      <w:r w:rsidRPr="00BC1F22">
        <w:rPr>
          <w:rFonts w:ascii="Times New Roman" w:hAnsi="Times New Roman" w:cs="Times New Roman"/>
        </w:rPr>
        <w:t>Реализация мероприятий в рамках Программы должна быть синхронизирована с реализуемыми в муниципальном образовании «Новонукутское»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с реализуемыми в муниципальном образовании «Новонукутское»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C1F22" w:rsidRPr="00BC1F22" w:rsidRDefault="00BC1F22" w:rsidP="00BC1F22">
      <w:pPr>
        <w:pStyle w:val="ConsPlusNormal"/>
        <w:ind w:firstLine="709"/>
        <w:jc w:val="both"/>
        <w:rPr>
          <w:rFonts w:ascii="Times New Roman" w:hAnsi="Times New Roman" w:cs="Times New Roman"/>
        </w:rPr>
      </w:pPr>
      <w:r w:rsidRPr="00BC1F22">
        <w:rPr>
          <w:rFonts w:ascii="Times New Roman" w:hAnsi="Times New Roman" w:cs="Times New Roman"/>
        </w:rPr>
        <w:t xml:space="preserve">В случае заключения соглашения на предоставление субсидий из областного бюджета местным бюджетам в соответствии с </w:t>
      </w:r>
      <w:hyperlink r:id="rId26" w:history="1">
        <w:r w:rsidRPr="00BC1F22">
          <w:rPr>
            <w:rFonts w:ascii="Times New Roman" w:hAnsi="Times New Roman" w:cs="Times New Roman"/>
          </w:rPr>
          <w:t>постановлением</w:t>
        </w:r>
      </w:hyperlink>
      <w:r w:rsidRPr="00BC1F22">
        <w:rPr>
          <w:rFonts w:ascii="Times New Roman" w:hAnsi="Times New Roman" w:cs="Times New Roman"/>
        </w:rPr>
        <w:t xml:space="preserve"> Правительства Иркутской области от 10 апреля 2018 года N 268-пп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 в срок до окончания срока действия соглашения обеспечить проведение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(в случае реализации мероприятия по благоустройству дворовых территорий);</w:t>
      </w:r>
    </w:p>
    <w:p w:rsidR="00BC1F22" w:rsidRPr="00BC1F22" w:rsidRDefault="00BC1F22" w:rsidP="00BC1F22">
      <w:pPr>
        <w:autoSpaceDE w:val="0"/>
        <w:autoSpaceDN w:val="0"/>
        <w:adjustRightInd w:val="0"/>
        <w:ind w:firstLine="709"/>
        <w:jc w:val="both"/>
        <w:rPr>
          <w:sz w:val="20"/>
          <w:szCs w:val="20"/>
        </w:rPr>
      </w:pPr>
      <w:r w:rsidRPr="00BC1F22">
        <w:rPr>
          <w:sz w:val="20"/>
          <w:szCs w:val="20"/>
        </w:rPr>
        <w:t>Общий объем расходов на реализацию Программы представлен в Таблице 2.</w:t>
      </w:r>
    </w:p>
    <w:p w:rsidR="00BC1F22" w:rsidRPr="00BC1F22" w:rsidRDefault="00BC1F22" w:rsidP="00BC1F22">
      <w:pPr>
        <w:widowControl w:val="0"/>
        <w:autoSpaceDE w:val="0"/>
        <w:autoSpaceDN w:val="0"/>
        <w:adjustRightInd w:val="0"/>
        <w:jc w:val="center"/>
        <w:rPr>
          <w:rFonts w:eastAsia="Calibri"/>
          <w:b/>
          <w:sz w:val="20"/>
          <w:szCs w:val="20"/>
        </w:rPr>
      </w:pPr>
      <w:r w:rsidRPr="00BC1F22">
        <w:rPr>
          <w:b/>
          <w:sz w:val="20"/>
          <w:szCs w:val="20"/>
        </w:rPr>
        <w:t>Таблица 2. Ресурсное обеспечение реализации Программы</w:t>
      </w:r>
    </w:p>
    <w:tbl>
      <w:tblPr>
        <w:tblStyle w:val="a3"/>
        <w:tblW w:w="0" w:type="auto"/>
        <w:jc w:val="center"/>
        <w:tblLook w:val="04A0"/>
      </w:tblPr>
      <w:tblGrid>
        <w:gridCol w:w="1927"/>
        <w:gridCol w:w="1845"/>
        <w:gridCol w:w="1550"/>
        <w:gridCol w:w="2191"/>
        <w:gridCol w:w="1066"/>
        <w:gridCol w:w="1316"/>
      </w:tblGrid>
      <w:tr w:rsidR="00BC1F22" w:rsidRPr="00BC1F22" w:rsidTr="00BC1F22">
        <w:trPr>
          <w:jc w:val="center"/>
        </w:trPr>
        <w:tc>
          <w:tcPr>
            <w:tcW w:w="1927" w:type="dxa"/>
            <w:vMerge w:val="restart"/>
          </w:tcPr>
          <w:p w:rsidR="00BC1F22" w:rsidRPr="00BC1F22" w:rsidRDefault="00BC1F22" w:rsidP="00BC1F22">
            <w:pPr>
              <w:widowControl w:val="0"/>
              <w:autoSpaceDE w:val="0"/>
              <w:autoSpaceDN w:val="0"/>
              <w:adjustRightInd w:val="0"/>
              <w:jc w:val="center"/>
              <w:rPr>
                <w:rFonts w:eastAsia="Calibri"/>
                <w:b/>
                <w:bCs/>
                <w:sz w:val="20"/>
                <w:szCs w:val="20"/>
              </w:rPr>
            </w:pPr>
            <w:r w:rsidRPr="00BC1F22">
              <w:rPr>
                <w:rFonts w:eastAsia="Calibri"/>
                <w:b/>
                <w:bCs/>
                <w:sz w:val="20"/>
                <w:szCs w:val="20"/>
              </w:rPr>
              <w:t>Ответственный исполнитель, соисполнители, участники, участники мероприятий</w:t>
            </w:r>
          </w:p>
        </w:tc>
        <w:tc>
          <w:tcPr>
            <w:tcW w:w="1845" w:type="dxa"/>
            <w:vMerge w:val="restart"/>
          </w:tcPr>
          <w:p w:rsidR="00BC1F22" w:rsidRPr="00BC1F22" w:rsidRDefault="00BC1F22" w:rsidP="00BC1F22">
            <w:pPr>
              <w:widowControl w:val="0"/>
              <w:autoSpaceDE w:val="0"/>
              <w:autoSpaceDN w:val="0"/>
              <w:adjustRightInd w:val="0"/>
              <w:jc w:val="center"/>
              <w:rPr>
                <w:rFonts w:eastAsia="Calibri"/>
                <w:b/>
                <w:bCs/>
                <w:sz w:val="20"/>
                <w:szCs w:val="20"/>
              </w:rPr>
            </w:pPr>
            <w:r w:rsidRPr="00BC1F22">
              <w:rPr>
                <w:rFonts w:eastAsia="Calibri"/>
                <w:b/>
                <w:bCs/>
                <w:sz w:val="20"/>
                <w:szCs w:val="20"/>
              </w:rPr>
              <w:t xml:space="preserve">Код </w:t>
            </w:r>
          </w:p>
          <w:p w:rsidR="00BC1F22" w:rsidRPr="00BC1F22" w:rsidRDefault="00BC1F22" w:rsidP="00BC1F22">
            <w:pPr>
              <w:widowControl w:val="0"/>
              <w:autoSpaceDE w:val="0"/>
              <w:autoSpaceDN w:val="0"/>
              <w:adjustRightInd w:val="0"/>
              <w:jc w:val="center"/>
              <w:rPr>
                <w:rFonts w:eastAsia="Calibri"/>
                <w:b/>
                <w:bCs/>
                <w:sz w:val="20"/>
                <w:szCs w:val="20"/>
              </w:rPr>
            </w:pPr>
            <w:r w:rsidRPr="00BC1F22">
              <w:rPr>
                <w:rFonts w:eastAsia="Calibri"/>
                <w:b/>
                <w:bCs/>
                <w:sz w:val="20"/>
                <w:szCs w:val="20"/>
              </w:rPr>
              <w:t>бюджетной классификации</w:t>
            </w:r>
          </w:p>
        </w:tc>
        <w:tc>
          <w:tcPr>
            <w:tcW w:w="1550" w:type="dxa"/>
            <w:vMerge w:val="restart"/>
            <w:vAlign w:val="center"/>
          </w:tcPr>
          <w:p w:rsidR="00BC1F22" w:rsidRPr="00BC1F22" w:rsidRDefault="00BC1F22" w:rsidP="00BC1F22">
            <w:pPr>
              <w:widowControl w:val="0"/>
              <w:autoSpaceDE w:val="0"/>
              <w:autoSpaceDN w:val="0"/>
              <w:adjustRightInd w:val="0"/>
              <w:jc w:val="center"/>
              <w:rPr>
                <w:rFonts w:eastAsia="Calibri"/>
                <w:b/>
                <w:bCs/>
                <w:sz w:val="20"/>
                <w:szCs w:val="20"/>
              </w:rPr>
            </w:pPr>
            <w:r w:rsidRPr="00BC1F22">
              <w:rPr>
                <w:rFonts w:eastAsia="Calibri"/>
                <w:b/>
                <w:bCs/>
                <w:sz w:val="20"/>
                <w:szCs w:val="20"/>
              </w:rPr>
              <w:t>Период</w:t>
            </w:r>
          </w:p>
          <w:p w:rsidR="00BC1F22" w:rsidRPr="00BC1F22" w:rsidRDefault="00BC1F22" w:rsidP="00BC1F22">
            <w:pPr>
              <w:widowControl w:val="0"/>
              <w:autoSpaceDE w:val="0"/>
              <w:autoSpaceDN w:val="0"/>
              <w:adjustRightInd w:val="0"/>
              <w:jc w:val="center"/>
              <w:rPr>
                <w:rFonts w:eastAsia="Calibri"/>
                <w:b/>
                <w:bCs/>
                <w:sz w:val="20"/>
                <w:szCs w:val="20"/>
              </w:rPr>
            </w:pPr>
            <w:r w:rsidRPr="00BC1F22">
              <w:rPr>
                <w:rFonts w:eastAsia="Calibri"/>
                <w:b/>
                <w:bCs/>
                <w:sz w:val="20"/>
                <w:szCs w:val="20"/>
              </w:rPr>
              <w:t>реализации программы</w:t>
            </w:r>
          </w:p>
        </w:tc>
        <w:tc>
          <w:tcPr>
            <w:tcW w:w="4425" w:type="dxa"/>
            <w:gridSpan w:val="3"/>
            <w:vAlign w:val="center"/>
          </w:tcPr>
          <w:p w:rsidR="00BC1F22" w:rsidRPr="00BC1F22" w:rsidRDefault="00BC1F22" w:rsidP="00BC1F22">
            <w:pPr>
              <w:widowControl w:val="0"/>
              <w:autoSpaceDE w:val="0"/>
              <w:autoSpaceDN w:val="0"/>
              <w:adjustRightInd w:val="0"/>
              <w:jc w:val="center"/>
              <w:rPr>
                <w:rFonts w:eastAsia="Calibri"/>
                <w:b/>
                <w:sz w:val="20"/>
                <w:szCs w:val="20"/>
              </w:rPr>
            </w:pPr>
            <w:r w:rsidRPr="00BC1F22">
              <w:rPr>
                <w:rFonts w:eastAsia="Calibri"/>
                <w:b/>
                <w:bCs/>
                <w:sz w:val="20"/>
                <w:szCs w:val="20"/>
              </w:rPr>
              <w:t>Объем финансирования, тыс. руб.</w:t>
            </w:r>
          </w:p>
        </w:tc>
      </w:tr>
      <w:tr w:rsidR="00BC1F22" w:rsidRPr="00BC1F22" w:rsidTr="00BC1F22">
        <w:trPr>
          <w:jc w:val="center"/>
        </w:trPr>
        <w:tc>
          <w:tcPr>
            <w:tcW w:w="1927" w:type="dxa"/>
            <w:vMerge/>
          </w:tcPr>
          <w:p w:rsidR="00BC1F22" w:rsidRPr="00BC1F22" w:rsidRDefault="00BC1F22" w:rsidP="00BC1F22">
            <w:pPr>
              <w:widowControl w:val="0"/>
              <w:autoSpaceDE w:val="0"/>
              <w:autoSpaceDN w:val="0"/>
              <w:adjustRightInd w:val="0"/>
              <w:jc w:val="center"/>
              <w:rPr>
                <w:rFonts w:eastAsia="Calibri"/>
                <w:b/>
                <w:sz w:val="20"/>
                <w:szCs w:val="20"/>
              </w:rPr>
            </w:pPr>
          </w:p>
        </w:tc>
        <w:tc>
          <w:tcPr>
            <w:tcW w:w="1845" w:type="dxa"/>
            <w:vMerge/>
          </w:tcPr>
          <w:p w:rsidR="00BC1F22" w:rsidRPr="00BC1F22" w:rsidRDefault="00BC1F22" w:rsidP="00BC1F22">
            <w:pPr>
              <w:widowControl w:val="0"/>
              <w:autoSpaceDE w:val="0"/>
              <w:autoSpaceDN w:val="0"/>
              <w:adjustRightInd w:val="0"/>
              <w:jc w:val="center"/>
              <w:rPr>
                <w:rFonts w:eastAsia="Calibri"/>
                <w:b/>
                <w:sz w:val="20"/>
                <w:szCs w:val="20"/>
              </w:rPr>
            </w:pPr>
          </w:p>
        </w:tc>
        <w:tc>
          <w:tcPr>
            <w:tcW w:w="1550" w:type="dxa"/>
            <w:vMerge/>
            <w:vAlign w:val="center"/>
          </w:tcPr>
          <w:p w:rsidR="00BC1F22" w:rsidRPr="00BC1F22" w:rsidRDefault="00BC1F22" w:rsidP="00BC1F22">
            <w:pPr>
              <w:widowControl w:val="0"/>
              <w:autoSpaceDE w:val="0"/>
              <w:autoSpaceDN w:val="0"/>
              <w:adjustRightInd w:val="0"/>
              <w:jc w:val="center"/>
              <w:rPr>
                <w:rFonts w:eastAsia="Calibri"/>
                <w:b/>
                <w:sz w:val="20"/>
                <w:szCs w:val="20"/>
              </w:rPr>
            </w:pPr>
          </w:p>
        </w:tc>
        <w:tc>
          <w:tcPr>
            <w:tcW w:w="2191" w:type="dxa"/>
            <w:vAlign w:val="center"/>
          </w:tcPr>
          <w:p w:rsidR="00BC1F22" w:rsidRPr="00BC1F22" w:rsidRDefault="00BC1F22" w:rsidP="00BC1F22">
            <w:pPr>
              <w:widowControl w:val="0"/>
              <w:autoSpaceDE w:val="0"/>
              <w:autoSpaceDN w:val="0"/>
              <w:adjustRightInd w:val="0"/>
              <w:jc w:val="center"/>
              <w:rPr>
                <w:rFonts w:eastAsia="Calibri"/>
                <w:b/>
                <w:bCs/>
                <w:sz w:val="20"/>
                <w:szCs w:val="20"/>
              </w:rPr>
            </w:pPr>
            <w:r w:rsidRPr="00BC1F22">
              <w:rPr>
                <w:rFonts w:eastAsia="Calibri"/>
                <w:b/>
                <w:bCs/>
                <w:sz w:val="20"/>
                <w:szCs w:val="20"/>
              </w:rPr>
              <w:t>Финансовые</w:t>
            </w:r>
          </w:p>
          <w:p w:rsidR="00BC1F22" w:rsidRPr="00BC1F22" w:rsidRDefault="00BC1F22" w:rsidP="00BC1F22">
            <w:pPr>
              <w:widowControl w:val="0"/>
              <w:autoSpaceDE w:val="0"/>
              <w:autoSpaceDN w:val="0"/>
              <w:adjustRightInd w:val="0"/>
              <w:jc w:val="center"/>
              <w:rPr>
                <w:rFonts w:eastAsia="Calibri"/>
                <w:b/>
                <w:sz w:val="20"/>
                <w:szCs w:val="20"/>
              </w:rPr>
            </w:pPr>
            <w:r w:rsidRPr="00BC1F22">
              <w:rPr>
                <w:rFonts w:eastAsia="Calibri"/>
                <w:b/>
                <w:bCs/>
                <w:sz w:val="20"/>
                <w:szCs w:val="20"/>
              </w:rPr>
              <w:t>средства, всего</w:t>
            </w:r>
          </w:p>
        </w:tc>
        <w:tc>
          <w:tcPr>
            <w:tcW w:w="961" w:type="dxa"/>
            <w:vAlign w:val="center"/>
          </w:tcPr>
          <w:p w:rsidR="00BC1F22" w:rsidRPr="00BC1F22" w:rsidRDefault="00BC1F22" w:rsidP="00BC1F22">
            <w:pPr>
              <w:widowControl w:val="0"/>
              <w:autoSpaceDE w:val="0"/>
              <w:autoSpaceDN w:val="0"/>
              <w:adjustRightInd w:val="0"/>
              <w:jc w:val="center"/>
              <w:rPr>
                <w:rFonts w:eastAsia="Calibri"/>
                <w:b/>
                <w:sz w:val="20"/>
                <w:szCs w:val="20"/>
              </w:rPr>
            </w:pPr>
            <w:r w:rsidRPr="00BC1F22">
              <w:rPr>
                <w:rFonts w:eastAsia="Calibri"/>
                <w:b/>
                <w:sz w:val="20"/>
                <w:szCs w:val="20"/>
              </w:rPr>
              <w:t>МБ</w:t>
            </w:r>
          </w:p>
        </w:tc>
        <w:tc>
          <w:tcPr>
            <w:tcW w:w="1273" w:type="dxa"/>
            <w:vAlign w:val="center"/>
          </w:tcPr>
          <w:p w:rsidR="00BC1F22" w:rsidRPr="00BC1F22" w:rsidRDefault="00BC1F22" w:rsidP="00BC1F22">
            <w:pPr>
              <w:widowControl w:val="0"/>
              <w:autoSpaceDE w:val="0"/>
              <w:autoSpaceDN w:val="0"/>
              <w:adjustRightInd w:val="0"/>
              <w:jc w:val="center"/>
              <w:rPr>
                <w:rFonts w:eastAsia="Calibri"/>
                <w:b/>
                <w:sz w:val="20"/>
                <w:szCs w:val="20"/>
              </w:rPr>
            </w:pPr>
            <w:r w:rsidRPr="00BC1F22">
              <w:rPr>
                <w:rFonts w:eastAsia="Calibri"/>
                <w:b/>
                <w:sz w:val="20"/>
                <w:szCs w:val="20"/>
              </w:rPr>
              <w:t>ОБ и ФБ</w:t>
            </w:r>
          </w:p>
        </w:tc>
      </w:tr>
      <w:tr w:rsidR="00BC1F22" w:rsidRPr="00BC1F22" w:rsidTr="00BC1F22">
        <w:trPr>
          <w:jc w:val="center"/>
        </w:trPr>
        <w:tc>
          <w:tcPr>
            <w:tcW w:w="1927"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845"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550"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Всего за весь период</w:t>
            </w:r>
          </w:p>
        </w:tc>
        <w:tc>
          <w:tcPr>
            <w:tcW w:w="219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12 996,35286</w:t>
            </w:r>
          </w:p>
        </w:tc>
        <w:tc>
          <w:tcPr>
            <w:tcW w:w="96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150,97627</w:t>
            </w:r>
          </w:p>
        </w:tc>
        <w:tc>
          <w:tcPr>
            <w:tcW w:w="1273"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12 845,37659</w:t>
            </w:r>
          </w:p>
        </w:tc>
      </w:tr>
      <w:tr w:rsidR="00BC1F22" w:rsidRPr="00BC1F22" w:rsidTr="00BC1F22">
        <w:trPr>
          <w:jc w:val="center"/>
        </w:trPr>
        <w:tc>
          <w:tcPr>
            <w:tcW w:w="1927" w:type="dxa"/>
            <w:vMerge w:val="restart"/>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Администрация МО «Новонукутское»</w:t>
            </w:r>
          </w:p>
        </w:tc>
        <w:tc>
          <w:tcPr>
            <w:tcW w:w="1845" w:type="dxa"/>
            <w:vMerge w:val="restart"/>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035 0503 9930449999 244</w:t>
            </w:r>
          </w:p>
        </w:tc>
        <w:tc>
          <w:tcPr>
            <w:tcW w:w="1550"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2018</w:t>
            </w:r>
          </w:p>
        </w:tc>
        <w:tc>
          <w:tcPr>
            <w:tcW w:w="219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c>
          <w:tcPr>
            <w:tcW w:w="96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c>
          <w:tcPr>
            <w:tcW w:w="1273"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r>
      <w:tr w:rsidR="00BC1F22" w:rsidRPr="00BC1F22" w:rsidTr="00BC1F22">
        <w:trPr>
          <w:jc w:val="center"/>
        </w:trPr>
        <w:tc>
          <w:tcPr>
            <w:tcW w:w="1927"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845"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550"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2019</w:t>
            </w:r>
          </w:p>
        </w:tc>
        <w:tc>
          <w:tcPr>
            <w:tcW w:w="219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c>
          <w:tcPr>
            <w:tcW w:w="96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c>
          <w:tcPr>
            <w:tcW w:w="1273"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r>
      <w:tr w:rsidR="00BC1F22" w:rsidRPr="00BC1F22" w:rsidTr="00BC1F22">
        <w:trPr>
          <w:jc w:val="center"/>
        </w:trPr>
        <w:tc>
          <w:tcPr>
            <w:tcW w:w="1927"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845"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550"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2020</w:t>
            </w:r>
          </w:p>
        </w:tc>
        <w:tc>
          <w:tcPr>
            <w:tcW w:w="219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c>
          <w:tcPr>
            <w:tcW w:w="96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c>
          <w:tcPr>
            <w:tcW w:w="1273"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r>
      <w:tr w:rsidR="00BC1F22" w:rsidRPr="00BC1F22" w:rsidTr="00BC1F22">
        <w:trPr>
          <w:jc w:val="center"/>
        </w:trPr>
        <w:tc>
          <w:tcPr>
            <w:tcW w:w="1927"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845"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550"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2021</w:t>
            </w:r>
          </w:p>
        </w:tc>
        <w:tc>
          <w:tcPr>
            <w:tcW w:w="219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3224,34453</w:t>
            </w:r>
          </w:p>
        </w:tc>
        <w:tc>
          <w:tcPr>
            <w:tcW w:w="96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48,32794</w:t>
            </w:r>
          </w:p>
        </w:tc>
        <w:tc>
          <w:tcPr>
            <w:tcW w:w="1273"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3176,01659</w:t>
            </w:r>
          </w:p>
        </w:tc>
      </w:tr>
      <w:tr w:rsidR="00BC1F22" w:rsidRPr="00BC1F22" w:rsidTr="00BC1F22">
        <w:trPr>
          <w:jc w:val="center"/>
        </w:trPr>
        <w:tc>
          <w:tcPr>
            <w:tcW w:w="1927"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845"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550"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2022</w:t>
            </w:r>
          </w:p>
        </w:tc>
        <w:tc>
          <w:tcPr>
            <w:tcW w:w="219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2575,4</w:t>
            </w:r>
          </w:p>
        </w:tc>
        <w:tc>
          <w:tcPr>
            <w:tcW w:w="96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27,3</w:t>
            </w:r>
          </w:p>
        </w:tc>
        <w:tc>
          <w:tcPr>
            <w:tcW w:w="1273"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2548,1</w:t>
            </w:r>
          </w:p>
        </w:tc>
      </w:tr>
      <w:tr w:rsidR="00BC1F22" w:rsidRPr="00BC1F22" w:rsidTr="00BC1F22">
        <w:trPr>
          <w:jc w:val="center"/>
        </w:trPr>
        <w:tc>
          <w:tcPr>
            <w:tcW w:w="1927"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845"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550"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2023</w:t>
            </w:r>
          </w:p>
        </w:tc>
        <w:tc>
          <w:tcPr>
            <w:tcW w:w="219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7196,60833</w:t>
            </w:r>
          </w:p>
        </w:tc>
        <w:tc>
          <w:tcPr>
            <w:tcW w:w="96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75,34833</w:t>
            </w:r>
          </w:p>
        </w:tc>
        <w:tc>
          <w:tcPr>
            <w:tcW w:w="1273"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7121,260</w:t>
            </w:r>
          </w:p>
        </w:tc>
      </w:tr>
      <w:tr w:rsidR="00BC1F22" w:rsidRPr="00BC1F22" w:rsidTr="00BC1F22">
        <w:trPr>
          <w:jc w:val="center"/>
        </w:trPr>
        <w:tc>
          <w:tcPr>
            <w:tcW w:w="1927"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845" w:type="dxa"/>
            <w:vMerge/>
          </w:tcPr>
          <w:p w:rsidR="00BC1F22" w:rsidRPr="00BC1F22" w:rsidRDefault="00BC1F22" w:rsidP="00BC1F22">
            <w:pPr>
              <w:widowControl w:val="0"/>
              <w:autoSpaceDE w:val="0"/>
              <w:autoSpaceDN w:val="0"/>
              <w:adjustRightInd w:val="0"/>
              <w:jc w:val="center"/>
              <w:rPr>
                <w:rFonts w:eastAsia="Calibri"/>
                <w:sz w:val="20"/>
                <w:szCs w:val="20"/>
              </w:rPr>
            </w:pPr>
          </w:p>
        </w:tc>
        <w:tc>
          <w:tcPr>
            <w:tcW w:w="1550"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2024</w:t>
            </w:r>
          </w:p>
        </w:tc>
        <w:tc>
          <w:tcPr>
            <w:tcW w:w="219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c>
          <w:tcPr>
            <w:tcW w:w="961"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c>
          <w:tcPr>
            <w:tcW w:w="1273" w:type="dxa"/>
            <w:vAlign w:val="center"/>
          </w:tcPr>
          <w:p w:rsidR="00BC1F22" w:rsidRPr="00BC1F22" w:rsidRDefault="00BC1F22" w:rsidP="00BC1F22">
            <w:pPr>
              <w:widowControl w:val="0"/>
              <w:autoSpaceDE w:val="0"/>
              <w:autoSpaceDN w:val="0"/>
              <w:adjustRightInd w:val="0"/>
              <w:jc w:val="center"/>
              <w:rPr>
                <w:rFonts w:eastAsia="Calibri"/>
                <w:sz w:val="20"/>
                <w:szCs w:val="20"/>
              </w:rPr>
            </w:pPr>
            <w:r w:rsidRPr="00BC1F22">
              <w:rPr>
                <w:rFonts w:eastAsia="Calibri"/>
                <w:sz w:val="20"/>
                <w:szCs w:val="20"/>
              </w:rPr>
              <w:t>0,0</w:t>
            </w:r>
          </w:p>
        </w:tc>
      </w:tr>
    </w:tbl>
    <w:p w:rsidR="00BC1F22" w:rsidRPr="00BC1F22" w:rsidRDefault="00BC1F22" w:rsidP="00BC1F22">
      <w:pPr>
        <w:widowControl w:val="0"/>
        <w:autoSpaceDE w:val="0"/>
        <w:autoSpaceDN w:val="0"/>
        <w:adjustRightInd w:val="0"/>
        <w:jc w:val="center"/>
        <w:rPr>
          <w:rFonts w:eastAsia="Calibri"/>
          <w:b/>
          <w:sz w:val="20"/>
          <w:szCs w:val="20"/>
        </w:rPr>
      </w:pPr>
    </w:p>
    <w:p w:rsidR="00BC1F22" w:rsidRPr="00BC1F22" w:rsidRDefault="00BC1F22" w:rsidP="00BC1F22">
      <w:pPr>
        <w:autoSpaceDE w:val="0"/>
        <w:autoSpaceDN w:val="0"/>
        <w:adjustRightInd w:val="0"/>
        <w:ind w:firstLine="708"/>
        <w:jc w:val="both"/>
        <w:rPr>
          <w:sz w:val="20"/>
          <w:szCs w:val="20"/>
        </w:rPr>
      </w:pPr>
      <w:r w:rsidRPr="00BC1F22">
        <w:rPr>
          <w:sz w:val="20"/>
          <w:szCs w:val="20"/>
        </w:rPr>
        <w:t>Расходы, связанные с выполнением работ по благоустройству дворовых территорий, могут финансироваться за счет средств субсидий из федерального и областного бюджетов в соответствии с порядком, утвержденным постановлением администрации муниципального образования «Новонукутское»:</w:t>
      </w:r>
    </w:p>
    <w:p w:rsidR="00BC1F22" w:rsidRPr="00BC1F22" w:rsidRDefault="00BC1F22" w:rsidP="00BC1F22">
      <w:pPr>
        <w:autoSpaceDE w:val="0"/>
        <w:autoSpaceDN w:val="0"/>
        <w:adjustRightInd w:val="0"/>
        <w:ind w:firstLine="709"/>
        <w:jc w:val="both"/>
        <w:rPr>
          <w:sz w:val="20"/>
          <w:szCs w:val="20"/>
        </w:rPr>
      </w:pPr>
      <w:r w:rsidRPr="00BC1F22">
        <w:rPr>
          <w:sz w:val="20"/>
          <w:szCs w:val="20"/>
        </w:rPr>
        <w:t>- путем предоставления субсидий из областного бюджета бюджетным и автономным учреждениям, включая субсидии на финансовое обеспечение выполнения ими муниципального задания;</w:t>
      </w:r>
    </w:p>
    <w:p w:rsidR="00BC1F22" w:rsidRPr="00BC1F22" w:rsidRDefault="00BC1F22" w:rsidP="00BC1F22">
      <w:pPr>
        <w:autoSpaceDE w:val="0"/>
        <w:autoSpaceDN w:val="0"/>
        <w:adjustRightInd w:val="0"/>
        <w:ind w:firstLine="709"/>
        <w:jc w:val="both"/>
        <w:rPr>
          <w:sz w:val="20"/>
          <w:szCs w:val="20"/>
        </w:rPr>
      </w:pPr>
      <w:r w:rsidRPr="00BC1F22">
        <w:rPr>
          <w:sz w:val="20"/>
          <w:szCs w:val="20"/>
        </w:rPr>
        <w:t>- путем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w:t>
      </w:r>
    </w:p>
    <w:p w:rsidR="00BC1F22" w:rsidRPr="00BC1F22" w:rsidRDefault="00BC1F22" w:rsidP="00BC1F22">
      <w:pPr>
        <w:autoSpaceDE w:val="0"/>
        <w:autoSpaceDN w:val="0"/>
        <w:adjustRightInd w:val="0"/>
        <w:ind w:firstLine="709"/>
        <w:jc w:val="both"/>
        <w:rPr>
          <w:sz w:val="20"/>
          <w:szCs w:val="20"/>
        </w:rPr>
      </w:pPr>
      <w:r w:rsidRPr="00BC1F22">
        <w:rPr>
          <w:sz w:val="20"/>
          <w:szCs w:val="20"/>
        </w:rPr>
        <w:t>- путем 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BC1F22" w:rsidRPr="00BC1F22" w:rsidRDefault="00BC1F22" w:rsidP="00BC1F22">
      <w:pPr>
        <w:autoSpaceDE w:val="0"/>
        <w:autoSpaceDN w:val="0"/>
        <w:adjustRightInd w:val="0"/>
        <w:jc w:val="center"/>
        <w:rPr>
          <w:b/>
          <w:bCs/>
          <w:sz w:val="20"/>
          <w:szCs w:val="20"/>
        </w:rPr>
      </w:pPr>
      <w:r w:rsidRPr="00BC1F22">
        <w:rPr>
          <w:b/>
          <w:bCs/>
          <w:sz w:val="20"/>
          <w:szCs w:val="20"/>
        </w:rPr>
        <w:t>4. Анализ рисков реализации Программы и</w:t>
      </w:r>
    </w:p>
    <w:p w:rsidR="00BC1F22" w:rsidRPr="00BC1F22" w:rsidRDefault="00BC1F22" w:rsidP="00BC1F22">
      <w:pPr>
        <w:autoSpaceDE w:val="0"/>
        <w:autoSpaceDN w:val="0"/>
        <w:adjustRightInd w:val="0"/>
        <w:jc w:val="center"/>
        <w:rPr>
          <w:b/>
          <w:bCs/>
          <w:sz w:val="20"/>
          <w:szCs w:val="20"/>
        </w:rPr>
      </w:pPr>
      <w:r w:rsidRPr="00BC1F22">
        <w:rPr>
          <w:b/>
          <w:bCs/>
          <w:sz w:val="20"/>
          <w:szCs w:val="20"/>
        </w:rPr>
        <w:t>описание мер управления рисками реализации Программы</w:t>
      </w:r>
    </w:p>
    <w:p w:rsidR="00BC1F22" w:rsidRPr="00BC1F22" w:rsidRDefault="00BC1F22" w:rsidP="00BC1F22">
      <w:pPr>
        <w:autoSpaceDE w:val="0"/>
        <w:autoSpaceDN w:val="0"/>
        <w:adjustRightInd w:val="0"/>
        <w:ind w:firstLine="709"/>
        <w:jc w:val="both"/>
        <w:rPr>
          <w:sz w:val="20"/>
          <w:szCs w:val="20"/>
        </w:rPr>
      </w:pPr>
      <w:r w:rsidRPr="00BC1F22">
        <w:rPr>
          <w:sz w:val="20"/>
          <w:szCs w:val="20"/>
        </w:rPr>
        <w:t xml:space="preserve">Реализация мероприятий Программы связана с различными рисками, как обусловленными внутренними факторами и зависящими от исполнителя (организационные риски), так и относящимися к внешним факторам (изменения законодательства и внешней экономической ситуации и риски финансового обеспечения). </w:t>
      </w:r>
    </w:p>
    <w:p w:rsidR="00BC1F22" w:rsidRPr="00BC1F22" w:rsidRDefault="00BC1F22" w:rsidP="00BC1F22">
      <w:pPr>
        <w:autoSpaceDE w:val="0"/>
        <w:autoSpaceDN w:val="0"/>
        <w:adjustRightInd w:val="0"/>
        <w:ind w:firstLine="709"/>
        <w:jc w:val="both"/>
        <w:rPr>
          <w:sz w:val="20"/>
          <w:szCs w:val="20"/>
        </w:rPr>
      </w:pPr>
      <w:r w:rsidRPr="00BC1F22">
        <w:rPr>
          <w:sz w:val="20"/>
          <w:szCs w:val="20"/>
        </w:rPr>
        <w:t>Комплексная оценка рисков, возникающих при реализации мероприятий Программы, приведена в Таблице 3.</w:t>
      </w:r>
    </w:p>
    <w:p w:rsidR="00BC1F22" w:rsidRPr="00BC1F22" w:rsidRDefault="00BC1F22" w:rsidP="00BC1F22">
      <w:pPr>
        <w:autoSpaceDE w:val="0"/>
        <w:autoSpaceDN w:val="0"/>
        <w:adjustRightInd w:val="0"/>
        <w:jc w:val="center"/>
        <w:rPr>
          <w:b/>
          <w:bCs/>
          <w:sz w:val="20"/>
          <w:szCs w:val="20"/>
        </w:rPr>
      </w:pPr>
      <w:r w:rsidRPr="00BC1F22">
        <w:rPr>
          <w:b/>
          <w:bCs/>
          <w:sz w:val="20"/>
          <w:szCs w:val="20"/>
        </w:rPr>
        <w:t>Таблица 3. Комплексная оценка рисков, возникающих при реализации мероприятий Программы</w:t>
      </w:r>
    </w:p>
    <w:tbl>
      <w:tblPr>
        <w:tblStyle w:val="a3"/>
        <w:tblW w:w="0" w:type="auto"/>
        <w:tblInd w:w="-318" w:type="dxa"/>
        <w:tblLook w:val="04A0"/>
      </w:tblPr>
      <w:tblGrid>
        <w:gridCol w:w="993"/>
        <w:gridCol w:w="3261"/>
        <w:gridCol w:w="6485"/>
      </w:tblGrid>
      <w:tr w:rsidR="00BC1F22" w:rsidRPr="00BC1F22" w:rsidTr="00BC1F22">
        <w:tc>
          <w:tcPr>
            <w:tcW w:w="993" w:type="dxa"/>
          </w:tcPr>
          <w:p w:rsidR="00BC1F22" w:rsidRPr="00BC1F22" w:rsidRDefault="00BC1F22" w:rsidP="00BC1F22">
            <w:pPr>
              <w:autoSpaceDE w:val="0"/>
              <w:autoSpaceDN w:val="0"/>
              <w:adjustRightInd w:val="0"/>
              <w:jc w:val="center"/>
              <w:rPr>
                <w:b/>
                <w:sz w:val="20"/>
                <w:szCs w:val="20"/>
              </w:rPr>
            </w:pPr>
            <w:r w:rsidRPr="00BC1F22">
              <w:rPr>
                <w:b/>
                <w:sz w:val="20"/>
                <w:szCs w:val="20"/>
              </w:rPr>
              <w:t>№ п/п</w:t>
            </w:r>
          </w:p>
        </w:tc>
        <w:tc>
          <w:tcPr>
            <w:tcW w:w="3261" w:type="dxa"/>
          </w:tcPr>
          <w:p w:rsidR="00BC1F22" w:rsidRPr="00BC1F22" w:rsidRDefault="00BC1F22" w:rsidP="00BC1F22">
            <w:pPr>
              <w:autoSpaceDE w:val="0"/>
              <w:autoSpaceDN w:val="0"/>
              <w:adjustRightInd w:val="0"/>
              <w:jc w:val="center"/>
              <w:rPr>
                <w:b/>
                <w:sz w:val="20"/>
                <w:szCs w:val="20"/>
              </w:rPr>
            </w:pPr>
            <w:r w:rsidRPr="00BC1F22">
              <w:rPr>
                <w:b/>
                <w:sz w:val="20"/>
                <w:szCs w:val="20"/>
              </w:rPr>
              <w:t>Описание рисков</w:t>
            </w:r>
          </w:p>
        </w:tc>
        <w:tc>
          <w:tcPr>
            <w:tcW w:w="6485" w:type="dxa"/>
          </w:tcPr>
          <w:p w:rsidR="00BC1F22" w:rsidRPr="00BC1F22" w:rsidRDefault="00BC1F22" w:rsidP="00BC1F22">
            <w:pPr>
              <w:autoSpaceDE w:val="0"/>
              <w:autoSpaceDN w:val="0"/>
              <w:adjustRightInd w:val="0"/>
              <w:jc w:val="center"/>
              <w:rPr>
                <w:b/>
                <w:sz w:val="20"/>
                <w:szCs w:val="20"/>
              </w:rPr>
            </w:pPr>
            <w:r w:rsidRPr="00BC1F22">
              <w:rPr>
                <w:b/>
                <w:sz w:val="20"/>
                <w:szCs w:val="20"/>
              </w:rPr>
              <w:t>Меры по снижению рисков</w:t>
            </w:r>
          </w:p>
        </w:tc>
      </w:tr>
      <w:tr w:rsidR="00BC1F22" w:rsidRPr="00BC1F22" w:rsidTr="00BC1F22">
        <w:tc>
          <w:tcPr>
            <w:tcW w:w="993" w:type="dxa"/>
          </w:tcPr>
          <w:p w:rsidR="00BC1F22" w:rsidRPr="00BC1F22" w:rsidRDefault="00BC1F22" w:rsidP="00BC1F22">
            <w:pPr>
              <w:autoSpaceDE w:val="0"/>
              <w:autoSpaceDN w:val="0"/>
              <w:adjustRightInd w:val="0"/>
              <w:jc w:val="center"/>
              <w:rPr>
                <w:i/>
                <w:sz w:val="20"/>
                <w:szCs w:val="20"/>
              </w:rPr>
            </w:pPr>
            <w:r w:rsidRPr="00BC1F22">
              <w:rPr>
                <w:i/>
                <w:sz w:val="20"/>
                <w:szCs w:val="20"/>
              </w:rPr>
              <w:t>1.</w:t>
            </w:r>
          </w:p>
        </w:tc>
        <w:tc>
          <w:tcPr>
            <w:tcW w:w="9746" w:type="dxa"/>
            <w:gridSpan w:val="2"/>
          </w:tcPr>
          <w:p w:rsidR="00BC1F22" w:rsidRPr="00BC1F22" w:rsidRDefault="00BC1F22" w:rsidP="00BC1F22">
            <w:pPr>
              <w:autoSpaceDE w:val="0"/>
              <w:autoSpaceDN w:val="0"/>
              <w:adjustRightInd w:val="0"/>
              <w:jc w:val="center"/>
              <w:rPr>
                <w:i/>
                <w:sz w:val="20"/>
                <w:szCs w:val="20"/>
              </w:rPr>
            </w:pPr>
            <w:r w:rsidRPr="00BC1F22">
              <w:rPr>
                <w:i/>
                <w:sz w:val="20"/>
                <w:szCs w:val="20"/>
              </w:rPr>
              <w:t>Риски изменения законодательства</w:t>
            </w:r>
          </w:p>
        </w:tc>
      </w:tr>
      <w:tr w:rsidR="00BC1F22" w:rsidRPr="00BC1F22" w:rsidTr="00BC1F22">
        <w:tc>
          <w:tcPr>
            <w:tcW w:w="993" w:type="dxa"/>
          </w:tcPr>
          <w:p w:rsidR="00BC1F22" w:rsidRPr="00BC1F22" w:rsidRDefault="00BC1F22" w:rsidP="00BC1F22">
            <w:pPr>
              <w:autoSpaceDE w:val="0"/>
              <w:autoSpaceDN w:val="0"/>
              <w:adjustRightInd w:val="0"/>
              <w:jc w:val="center"/>
              <w:rPr>
                <w:sz w:val="20"/>
                <w:szCs w:val="20"/>
              </w:rPr>
            </w:pPr>
            <w:r w:rsidRPr="00BC1F22">
              <w:rPr>
                <w:sz w:val="20"/>
                <w:szCs w:val="20"/>
              </w:rPr>
              <w:t>1.1.</w:t>
            </w:r>
          </w:p>
        </w:tc>
        <w:tc>
          <w:tcPr>
            <w:tcW w:w="3261" w:type="dxa"/>
          </w:tcPr>
          <w:p w:rsidR="00BC1F22" w:rsidRPr="00BC1F22" w:rsidRDefault="00BC1F22" w:rsidP="00BC1F22">
            <w:pPr>
              <w:autoSpaceDE w:val="0"/>
              <w:autoSpaceDN w:val="0"/>
              <w:adjustRightInd w:val="0"/>
              <w:jc w:val="both"/>
              <w:rPr>
                <w:sz w:val="20"/>
                <w:szCs w:val="20"/>
              </w:rPr>
            </w:pPr>
            <w:r w:rsidRPr="00BC1F22">
              <w:rPr>
                <w:sz w:val="20"/>
                <w:szCs w:val="20"/>
              </w:rPr>
              <w:t>Изменения федерального и регионального законодательства в сфере реализации Программы</w:t>
            </w:r>
          </w:p>
        </w:tc>
        <w:tc>
          <w:tcPr>
            <w:tcW w:w="6485" w:type="dxa"/>
          </w:tcPr>
          <w:p w:rsidR="00BC1F22" w:rsidRPr="00BC1F22" w:rsidRDefault="00BC1F22" w:rsidP="00BC1F22">
            <w:pPr>
              <w:autoSpaceDE w:val="0"/>
              <w:autoSpaceDN w:val="0"/>
              <w:adjustRightInd w:val="0"/>
              <w:jc w:val="both"/>
              <w:rPr>
                <w:sz w:val="20"/>
                <w:szCs w:val="20"/>
              </w:rPr>
            </w:pPr>
            <w:r w:rsidRPr="00BC1F22">
              <w:rPr>
                <w:sz w:val="20"/>
                <w:szCs w:val="20"/>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«Новонукутское» в сфере реализации Программы</w:t>
            </w:r>
          </w:p>
        </w:tc>
      </w:tr>
      <w:tr w:rsidR="00BC1F22" w:rsidRPr="00BC1F22" w:rsidTr="00BC1F22">
        <w:tc>
          <w:tcPr>
            <w:tcW w:w="993" w:type="dxa"/>
          </w:tcPr>
          <w:p w:rsidR="00BC1F22" w:rsidRPr="00BC1F22" w:rsidRDefault="00BC1F22" w:rsidP="00BC1F22">
            <w:pPr>
              <w:autoSpaceDE w:val="0"/>
              <w:autoSpaceDN w:val="0"/>
              <w:adjustRightInd w:val="0"/>
              <w:jc w:val="center"/>
              <w:rPr>
                <w:i/>
                <w:sz w:val="20"/>
                <w:szCs w:val="20"/>
              </w:rPr>
            </w:pPr>
            <w:r w:rsidRPr="00BC1F22">
              <w:rPr>
                <w:i/>
                <w:sz w:val="20"/>
                <w:szCs w:val="20"/>
              </w:rPr>
              <w:t>2.</w:t>
            </w:r>
          </w:p>
        </w:tc>
        <w:tc>
          <w:tcPr>
            <w:tcW w:w="9746" w:type="dxa"/>
            <w:gridSpan w:val="2"/>
          </w:tcPr>
          <w:p w:rsidR="00BC1F22" w:rsidRPr="00BC1F22" w:rsidRDefault="00BC1F22" w:rsidP="00BC1F22">
            <w:pPr>
              <w:autoSpaceDE w:val="0"/>
              <w:autoSpaceDN w:val="0"/>
              <w:adjustRightInd w:val="0"/>
              <w:jc w:val="center"/>
              <w:rPr>
                <w:i/>
                <w:sz w:val="20"/>
                <w:szCs w:val="20"/>
              </w:rPr>
            </w:pPr>
            <w:r w:rsidRPr="00BC1F22">
              <w:rPr>
                <w:bCs/>
                <w:i/>
                <w:sz w:val="20"/>
                <w:szCs w:val="20"/>
              </w:rPr>
              <w:t>Социальные риски</w:t>
            </w:r>
          </w:p>
        </w:tc>
      </w:tr>
      <w:tr w:rsidR="00BC1F22" w:rsidRPr="00BC1F22" w:rsidTr="00BC1F22">
        <w:tc>
          <w:tcPr>
            <w:tcW w:w="993" w:type="dxa"/>
          </w:tcPr>
          <w:p w:rsidR="00BC1F22" w:rsidRPr="00BC1F22" w:rsidRDefault="00BC1F22" w:rsidP="00BC1F22">
            <w:pPr>
              <w:autoSpaceDE w:val="0"/>
              <w:autoSpaceDN w:val="0"/>
              <w:adjustRightInd w:val="0"/>
              <w:jc w:val="center"/>
              <w:rPr>
                <w:sz w:val="20"/>
                <w:szCs w:val="20"/>
              </w:rPr>
            </w:pPr>
            <w:r w:rsidRPr="00BC1F22">
              <w:rPr>
                <w:sz w:val="20"/>
                <w:szCs w:val="20"/>
              </w:rPr>
              <w:t>2.1.</w:t>
            </w:r>
          </w:p>
        </w:tc>
        <w:tc>
          <w:tcPr>
            <w:tcW w:w="3261" w:type="dxa"/>
          </w:tcPr>
          <w:p w:rsidR="00BC1F22" w:rsidRPr="00BC1F22" w:rsidRDefault="00BC1F22" w:rsidP="00BC1F22">
            <w:pPr>
              <w:autoSpaceDE w:val="0"/>
              <w:autoSpaceDN w:val="0"/>
              <w:adjustRightInd w:val="0"/>
              <w:jc w:val="both"/>
              <w:rPr>
                <w:sz w:val="20"/>
                <w:szCs w:val="20"/>
              </w:rPr>
            </w:pPr>
            <w:r w:rsidRPr="00BC1F22">
              <w:rPr>
                <w:sz w:val="20"/>
                <w:szCs w:val="20"/>
              </w:rPr>
              <w:t>Низкая активность населения</w:t>
            </w:r>
          </w:p>
        </w:tc>
        <w:tc>
          <w:tcPr>
            <w:tcW w:w="6485" w:type="dxa"/>
          </w:tcPr>
          <w:p w:rsidR="00BC1F22" w:rsidRPr="00BC1F22" w:rsidRDefault="00BC1F22" w:rsidP="00BC1F22">
            <w:pPr>
              <w:autoSpaceDE w:val="0"/>
              <w:autoSpaceDN w:val="0"/>
              <w:adjustRightInd w:val="0"/>
              <w:jc w:val="both"/>
              <w:rPr>
                <w:sz w:val="20"/>
                <w:szCs w:val="20"/>
              </w:rPr>
            </w:pPr>
            <w:r w:rsidRPr="00BC1F22">
              <w:rPr>
                <w:sz w:val="20"/>
                <w:szCs w:val="20"/>
              </w:rPr>
              <w:t>Активное участие, с применением всех форм вовлечения граждан, организаций в процесс реализации Программы</w:t>
            </w:r>
          </w:p>
        </w:tc>
      </w:tr>
      <w:tr w:rsidR="00BC1F22" w:rsidRPr="00BC1F22" w:rsidTr="00BC1F22">
        <w:tc>
          <w:tcPr>
            <w:tcW w:w="993" w:type="dxa"/>
          </w:tcPr>
          <w:p w:rsidR="00BC1F22" w:rsidRPr="00BC1F22" w:rsidRDefault="00BC1F22" w:rsidP="00BC1F22">
            <w:pPr>
              <w:autoSpaceDE w:val="0"/>
              <w:autoSpaceDN w:val="0"/>
              <w:adjustRightInd w:val="0"/>
              <w:jc w:val="center"/>
              <w:rPr>
                <w:i/>
                <w:sz w:val="20"/>
                <w:szCs w:val="20"/>
              </w:rPr>
            </w:pPr>
            <w:r w:rsidRPr="00BC1F22">
              <w:rPr>
                <w:i/>
                <w:sz w:val="20"/>
                <w:szCs w:val="20"/>
              </w:rPr>
              <w:t>3.</w:t>
            </w:r>
          </w:p>
        </w:tc>
        <w:tc>
          <w:tcPr>
            <w:tcW w:w="9746" w:type="dxa"/>
            <w:gridSpan w:val="2"/>
          </w:tcPr>
          <w:p w:rsidR="00BC1F22" w:rsidRPr="00BC1F22" w:rsidRDefault="00BC1F22" w:rsidP="00BC1F22">
            <w:pPr>
              <w:autoSpaceDE w:val="0"/>
              <w:autoSpaceDN w:val="0"/>
              <w:adjustRightInd w:val="0"/>
              <w:jc w:val="center"/>
              <w:rPr>
                <w:i/>
                <w:sz w:val="20"/>
                <w:szCs w:val="20"/>
              </w:rPr>
            </w:pPr>
            <w:r w:rsidRPr="00BC1F22">
              <w:rPr>
                <w:bCs/>
                <w:i/>
                <w:sz w:val="20"/>
                <w:szCs w:val="20"/>
              </w:rPr>
              <w:t>Финансовые, бюджетные риски</w:t>
            </w:r>
          </w:p>
        </w:tc>
      </w:tr>
      <w:tr w:rsidR="00BC1F22" w:rsidRPr="00BC1F22" w:rsidTr="00BC1F22">
        <w:tc>
          <w:tcPr>
            <w:tcW w:w="993" w:type="dxa"/>
          </w:tcPr>
          <w:p w:rsidR="00BC1F22" w:rsidRPr="00BC1F22" w:rsidRDefault="00BC1F22" w:rsidP="00BC1F22">
            <w:pPr>
              <w:autoSpaceDE w:val="0"/>
              <w:autoSpaceDN w:val="0"/>
              <w:adjustRightInd w:val="0"/>
              <w:jc w:val="center"/>
              <w:rPr>
                <w:sz w:val="20"/>
                <w:szCs w:val="20"/>
              </w:rPr>
            </w:pPr>
            <w:r w:rsidRPr="00BC1F22">
              <w:rPr>
                <w:sz w:val="20"/>
                <w:szCs w:val="20"/>
              </w:rPr>
              <w:t>3.1.</w:t>
            </w:r>
          </w:p>
        </w:tc>
        <w:tc>
          <w:tcPr>
            <w:tcW w:w="3261" w:type="dxa"/>
          </w:tcPr>
          <w:p w:rsidR="00BC1F22" w:rsidRPr="00BC1F22" w:rsidRDefault="00BC1F22" w:rsidP="00BC1F22">
            <w:pPr>
              <w:autoSpaceDE w:val="0"/>
              <w:autoSpaceDN w:val="0"/>
              <w:adjustRightInd w:val="0"/>
              <w:jc w:val="both"/>
              <w:rPr>
                <w:sz w:val="20"/>
                <w:szCs w:val="20"/>
              </w:rPr>
            </w:pPr>
            <w:r w:rsidRPr="00BC1F22">
              <w:rPr>
                <w:sz w:val="20"/>
                <w:szCs w:val="20"/>
              </w:rPr>
              <w:t>Риск недостаточной обеспеченности финансовыми ресурсами мероприятий Программы</w:t>
            </w:r>
          </w:p>
        </w:tc>
        <w:tc>
          <w:tcPr>
            <w:tcW w:w="6485" w:type="dxa"/>
          </w:tcPr>
          <w:p w:rsidR="00BC1F22" w:rsidRPr="00BC1F22" w:rsidRDefault="00BC1F22" w:rsidP="00BC1F22">
            <w:pPr>
              <w:autoSpaceDE w:val="0"/>
              <w:autoSpaceDN w:val="0"/>
              <w:adjustRightInd w:val="0"/>
              <w:jc w:val="both"/>
              <w:rPr>
                <w:sz w:val="20"/>
                <w:szCs w:val="20"/>
              </w:rPr>
            </w:pPr>
            <w:r w:rsidRPr="00BC1F22">
              <w:rPr>
                <w:sz w:val="20"/>
                <w:szCs w:val="20"/>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BC1F22" w:rsidRPr="00BC1F22" w:rsidTr="00BC1F22">
        <w:tc>
          <w:tcPr>
            <w:tcW w:w="993" w:type="dxa"/>
          </w:tcPr>
          <w:p w:rsidR="00BC1F22" w:rsidRPr="00BC1F22" w:rsidRDefault="00BC1F22" w:rsidP="00BC1F22">
            <w:pPr>
              <w:autoSpaceDE w:val="0"/>
              <w:autoSpaceDN w:val="0"/>
              <w:adjustRightInd w:val="0"/>
              <w:jc w:val="center"/>
              <w:rPr>
                <w:i/>
                <w:sz w:val="20"/>
                <w:szCs w:val="20"/>
              </w:rPr>
            </w:pPr>
            <w:r w:rsidRPr="00BC1F22">
              <w:rPr>
                <w:i/>
                <w:sz w:val="20"/>
                <w:szCs w:val="20"/>
              </w:rPr>
              <w:t>4.</w:t>
            </w:r>
          </w:p>
        </w:tc>
        <w:tc>
          <w:tcPr>
            <w:tcW w:w="9746" w:type="dxa"/>
            <w:gridSpan w:val="2"/>
          </w:tcPr>
          <w:p w:rsidR="00BC1F22" w:rsidRPr="00BC1F22" w:rsidRDefault="00BC1F22" w:rsidP="00BC1F22">
            <w:pPr>
              <w:autoSpaceDE w:val="0"/>
              <w:autoSpaceDN w:val="0"/>
              <w:adjustRightInd w:val="0"/>
              <w:jc w:val="center"/>
              <w:rPr>
                <w:i/>
                <w:sz w:val="20"/>
                <w:szCs w:val="20"/>
              </w:rPr>
            </w:pPr>
            <w:r w:rsidRPr="00BC1F22">
              <w:rPr>
                <w:bCs/>
                <w:i/>
                <w:sz w:val="20"/>
                <w:szCs w:val="20"/>
              </w:rPr>
              <w:t>Организационные риски</w:t>
            </w:r>
          </w:p>
        </w:tc>
      </w:tr>
      <w:tr w:rsidR="00BC1F22" w:rsidRPr="00BC1F22" w:rsidTr="00BC1F22">
        <w:tc>
          <w:tcPr>
            <w:tcW w:w="993" w:type="dxa"/>
          </w:tcPr>
          <w:p w:rsidR="00BC1F22" w:rsidRPr="00BC1F22" w:rsidRDefault="00BC1F22" w:rsidP="00BC1F22">
            <w:pPr>
              <w:autoSpaceDE w:val="0"/>
              <w:autoSpaceDN w:val="0"/>
              <w:adjustRightInd w:val="0"/>
              <w:jc w:val="center"/>
              <w:rPr>
                <w:sz w:val="20"/>
                <w:szCs w:val="20"/>
              </w:rPr>
            </w:pPr>
            <w:r w:rsidRPr="00BC1F22">
              <w:rPr>
                <w:sz w:val="20"/>
                <w:szCs w:val="20"/>
              </w:rPr>
              <w:t>4.1.</w:t>
            </w:r>
          </w:p>
        </w:tc>
        <w:tc>
          <w:tcPr>
            <w:tcW w:w="3261" w:type="dxa"/>
          </w:tcPr>
          <w:p w:rsidR="00BC1F22" w:rsidRPr="00BC1F22" w:rsidRDefault="00BC1F22" w:rsidP="00BC1F22">
            <w:pPr>
              <w:autoSpaceDE w:val="0"/>
              <w:autoSpaceDN w:val="0"/>
              <w:adjustRightInd w:val="0"/>
              <w:jc w:val="both"/>
              <w:rPr>
                <w:bCs/>
                <w:sz w:val="20"/>
                <w:szCs w:val="20"/>
              </w:rPr>
            </w:pPr>
            <w:r w:rsidRPr="00BC1F22">
              <w:rPr>
                <w:bCs/>
                <w:sz w:val="20"/>
                <w:szCs w:val="20"/>
              </w:rPr>
              <w:t>Несвоевременное принятие управленческих решений в сфере реализации Программы</w:t>
            </w:r>
          </w:p>
        </w:tc>
        <w:tc>
          <w:tcPr>
            <w:tcW w:w="6485" w:type="dxa"/>
          </w:tcPr>
          <w:p w:rsidR="00BC1F22" w:rsidRPr="00BC1F22" w:rsidRDefault="00BC1F22" w:rsidP="00BC1F22">
            <w:pPr>
              <w:autoSpaceDE w:val="0"/>
              <w:autoSpaceDN w:val="0"/>
              <w:adjustRightInd w:val="0"/>
              <w:jc w:val="both"/>
              <w:rPr>
                <w:bCs/>
                <w:sz w:val="20"/>
                <w:szCs w:val="20"/>
              </w:rPr>
            </w:pPr>
            <w:r w:rsidRPr="00BC1F22">
              <w:rPr>
                <w:bCs/>
                <w:sz w:val="20"/>
                <w:szCs w:val="20"/>
              </w:rPr>
              <w:t>Оперативное реагирование на выявленные недостатки в процедурах управления, контроля и кадрового обеспечения реализации Программы</w:t>
            </w:r>
          </w:p>
        </w:tc>
      </w:tr>
    </w:tbl>
    <w:p w:rsidR="00BC1F22" w:rsidRPr="00BC1F22" w:rsidRDefault="00BC1F22" w:rsidP="00BC1F22">
      <w:pPr>
        <w:autoSpaceDE w:val="0"/>
        <w:autoSpaceDN w:val="0"/>
        <w:adjustRightInd w:val="0"/>
        <w:jc w:val="center"/>
        <w:rPr>
          <w:b/>
          <w:bCs/>
          <w:sz w:val="20"/>
          <w:szCs w:val="20"/>
        </w:rPr>
      </w:pPr>
      <w:r w:rsidRPr="00BC1F22">
        <w:rPr>
          <w:b/>
          <w:bCs/>
          <w:sz w:val="20"/>
          <w:szCs w:val="20"/>
        </w:rPr>
        <w:t>5. Ожидаемые конечные результаты реализации Программы</w:t>
      </w:r>
    </w:p>
    <w:p w:rsidR="00BC1F22" w:rsidRPr="00BC1F22" w:rsidRDefault="00BC1F22" w:rsidP="00BC1F22">
      <w:pPr>
        <w:autoSpaceDE w:val="0"/>
        <w:autoSpaceDN w:val="0"/>
        <w:adjustRightInd w:val="0"/>
        <w:ind w:firstLine="709"/>
        <w:jc w:val="both"/>
        <w:rPr>
          <w:sz w:val="20"/>
          <w:szCs w:val="20"/>
        </w:rPr>
      </w:pPr>
      <w:r w:rsidRPr="00BC1F22">
        <w:rPr>
          <w:sz w:val="20"/>
          <w:szCs w:val="20"/>
        </w:rPr>
        <w:t>Ожидается, что в результате реализации мероприятий Программы удастся достичь следующих результатов:</w:t>
      </w:r>
    </w:p>
    <w:p w:rsidR="00BC1F22" w:rsidRPr="00BC1F22" w:rsidRDefault="00BC1F22" w:rsidP="00BC1F22">
      <w:pPr>
        <w:autoSpaceDE w:val="0"/>
        <w:autoSpaceDN w:val="0"/>
        <w:adjustRightInd w:val="0"/>
        <w:ind w:firstLine="709"/>
        <w:jc w:val="both"/>
        <w:rPr>
          <w:sz w:val="20"/>
          <w:szCs w:val="20"/>
        </w:rPr>
      </w:pPr>
      <w:r w:rsidRPr="00BC1F22">
        <w:rPr>
          <w:sz w:val="20"/>
          <w:szCs w:val="20"/>
        </w:rPr>
        <w:t>1. Количество благоустроенных дворовых территорий – 3 ед.;</w:t>
      </w:r>
    </w:p>
    <w:p w:rsidR="00BC1F22" w:rsidRPr="00BC1F22" w:rsidRDefault="00BC1F22" w:rsidP="00BC1F22">
      <w:pPr>
        <w:autoSpaceDE w:val="0"/>
        <w:autoSpaceDN w:val="0"/>
        <w:adjustRightInd w:val="0"/>
        <w:ind w:firstLine="709"/>
        <w:jc w:val="both"/>
        <w:rPr>
          <w:sz w:val="20"/>
          <w:szCs w:val="20"/>
        </w:rPr>
      </w:pPr>
      <w:r w:rsidRPr="00BC1F22">
        <w:rPr>
          <w:sz w:val="20"/>
          <w:szCs w:val="20"/>
        </w:rPr>
        <w:t>2. Объем трудового участия заинтересованных лиц – 3 субботника;</w:t>
      </w:r>
    </w:p>
    <w:p w:rsidR="00BC1F22" w:rsidRPr="00BC1F22" w:rsidRDefault="00BC1F22" w:rsidP="00BC1F22">
      <w:pPr>
        <w:autoSpaceDE w:val="0"/>
        <w:autoSpaceDN w:val="0"/>
        <w:adjustRightInd w:val="0"/>
        <w:ind w:firstLine="709"/>
        <w:jc w:val="both"/>
        <w:rPr>
          <w:sz w:val="20"/>
          <w:szCs w:val="20"/>
        </w:rPr>
      </w:pPr>
      <w:r w:rsidRPr="00BC1F22">
        <w:rPr>
          <w:sz w:val="20"/>
          <w:szCs w:val="20"/>
        </w:rPr>
        <w:t>3. Количество благоустроенных общественных территорий – 6 ед.;</w:t>
      </w:r>
    </w:p>
    <w:p w:rsidR="00BC1F22" w:rsidRPr="00BC1F22" w:rsidRDefault="00BC1F22" w:rsidP="00BC1F22">
      <w:pPr>
        <w:autoSpaceDE w:val="0"/>
        <w:autoSpaceDN w:val="0"/>
        <w:adjustRightInd w:val="0"/>
        <w:ind w:firstLine="709"/>
        <w:jc w:val="both"/>
        <w:rPr>
          <w:sz w:val="20"/>
          <w:szCs w:val="20"/>
        </w:rPr>
      </w:pPr>
      <w:r w:rsidRPr="00BC1F22">
        <w:rPr>
          <w:sz w:val="20"/>
          <w:szCs w:val="20"/>
        </w:rPr>
        <w:t>4. Количество благоустроенных объектов недвижимого имущества (включая объекты незавершенного строительства) и земельных участков – 109 ед.;</w:t>
      </w:r>
    </w:p>
    <w:p w:rsidR="00BC1F22" w:rsidRPr="00BC1F22" w:rsidRDefault="00BC1F22" w:rsidP="00BC1F22">
      <w:pPr>
        <w:autoSpaceDE w:val="0"/>
        <w:autoSpaceDN w:val="0"/>
        <w:adjustRightInd w:val="0"/>
        <w:ind w:firstLine="709"/>
        <w:jc w:val="both"/>
        <w:rPr>
          <w:sz w:val="20"/>
          <w:szCs w:val="20"/>
        </w:rPr>
      </w:pPr>
      <w:r w:rsidRPr="00BC1F22">
        <w:rPr>
          <w:sz w:val="20"/>
          <w:szCs w:val="20"/>
        </w:rPr>
        <w:t>5. Инвентаризация ИЖД и земельных участков предоставленных для их размещения от общего количества ИЖД– 100 %;</w:t>
      </w:r>
    </w:p>
    <w:p w:rsidR="00BC1F22" w:rsidRPr="00BC1F22" w:rsidRDefault="00BC1F22" w:rsidP="00BC1F22">
      <w:pPr>
        <w:ind w:firstLine="709"/>
        <w:jc w:val="both"/>
        <w:rPr>
          <w:sz w:val="20"/>
          <w:szCs w:val="20"/>
        </w:rPr>
      </w:pPr>
      <w:r w:rsidRPr="00BC1F22">
        <w:rPr>
          <w:sz w:val="20"/>
          <w:szCs w:val="20"/>
        </w:rPr>
        <w:t>6. Инвентаризация объектов благоустройства – 100 %.</w:t>
      </w:r>
    </w:p>
    <w:p w:rsidR="00BC1F22" w:rsidRPr="00BC1F22" w:rsidRDefault="00BC1F22" w:rsidP="00BC1F22">
      <w:pPr>
        <w:jc w:val="center"/>
        <w:rPr>
          <w:rFonts w:eastAsia="Calibri"/>
          <w:b/>
          <w:sz w:val="20"/>
          <w:szCs w:val="20"/>
        </w:rPr>
      </w:pPr>
      <w:r w:rsidRPr="00BC1F22">
        <w:rPr>
          <w:rFonts w:eastAsia="Calibri"/>
          <w:b/>
          <w:sz w:val="20"/>
          <w:szCs w:val="20"/>
        </w:rPr>
        <w:t>Таблица 4. План реализации Программы</w:t>
      </w:r>
    </w:p>
    <w:tbl>
      <w:tblPr>
        <w:tblW w:w="11202" w:type="dxa"/>
        <w:jc w:val="center"/>
        <w:tblLayout w:type="fixed"/>
        <w:tblCellMar>
          <w:top w:w="102" w:type="dxa"/>
          <w:left w:w="62" w:type="dxa"/>
          <w:bottom w:w="102" w:type="dxa"/>
          <w:right w:w="62" w:type="dxa"/>
        </w:tblCellMar>
        <w:tblLook w:val="0000"/>
      </w:tblPr>
      <w:tblGrid>
        <w:gridCol w:w="1775"/>
        <w:gridCol w:w="2552"/>
        <w:gridCol w:w="1417"/>
        <w:gridCol w:w="1276"/>
        <w:gridCol w:w="1134"/>
        <w:gridCol w:w="992"/>
        <w:gridCol w:w="992"/>
        <w:gridCol w:w="1064"/>
      </w:tblGrid>
      <w:tr w:rsidR="00BC1F22" w:rsidRPr="00BC1F22" w:rsidTr="00BC1F22">
        <w:trPr>
          <w:trHeight w:val="20"/>
          <w:jc w:val="center"/>
        </w:trPr>
        <w:tc>
          <w:tcPr>
            <w:tcW w:w="1775" w:type="dxa"/>
            <w:vMerge w:val="restart"/>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Наименование контрольного события программы</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Статус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Ответственный исполнитель</w:t>
            </w:r>
          </w:p>
        </w:tc>
        <w:tc>
          <w:tcPr>
            <w:tcW w:w="5458" w:type="dxa"/>
            <w:gridSpan w:val="5"/>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Срок наступления контрольного события (дата)</w:t>
            </w:r>
          </w:p>
        </w:tc>
      </w:tr>
      <w:tr w:rsidR="00BC1F22" w:rsidRPr="00BC1F22" w:rsidTr="00BC1F22">
        <w:trPr>
          <w:trHeight w:val="103"/>
          <w:jc w:val="center"/>
        </w:trPr>
        <w:tc>
          <w:tcPr>
            <w:tcW w:w="1775" w:type="dxa"/>
            <w:vMerge/>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2021</w:t>
            </w:r>
          </w:p>
        </w:tc>
        <w:tc>
          <w:tcPr>
            <w:tcW w:w="4182" w:type="dxa"/>
            <w:gridSpan w:val="4"/>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2022 год</w:t>
            </w:r>
          </w:p>
        </w:tc>
      </w:tr>
      <w:tr w:rsidR="00BC1F22" w:rsidRPr="00BC1F22" w:rsidTr="00BC1F22">
        <w:trPr>
          <w:trHeight w:val="20"/>
          <w:jc w:val="center"/>
        </w:trPr>
        <w:tc>
          <w:tcPr>
            <w:tcW w:w="1775" w:type="dxa"/>
            <w:vMerge/>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I</w:t>
            </w:r>
            <w:r w:rsidRPr="00BC1F22">
              <w:rPr>
                <w:rFonts w:ascii="Times New Roman" w:hAnsi="Times New Roman" w:cs="Times New Roman"/>
                <w:bCs/>
                <w:lang w:val="en-US"/>
              </w:rPr>
              <w:t>II</w:t>
            </w:r>
            <w:r w:rsidRPr="00BC1F22">
              <w:rPr>
                <w:rFonts w:ascii="Times New Roman" w:hAnsi="Times New Roman" w:cs="Times New Roman"/>
                <w:bCs/>
              </w:rPr>
              <w:t xml:space="preserve"> квартал</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I квартал</w:t>
            </w: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II квартал</w:t>
            </w: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III квартал</w:t>
            </w:r>
          </w:p>
        </w:tc>
        <w:tc>
          <w:tcPr>
            <w:tcW w:w="106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IV квартал</w:t>
            </w:r>
          </w:p>
        </w:tc>
      </w:tr>
      <w:tr w:rsidR="00BC1F22" w:rsidRPr="00BC1F22" w:rsidTr="00BC1F22">
        <w:trPr>
          <w:trHeight w:val="163"/>
          <w:jc w:val="center"/>
        </w:trPr>
        <w:tc>
          <w:tcPr>
            <w:tcW w:w="1775" w:type="dxa"/>
            <w:vMerge w:val="restart"/>
            <w:tcBorders>
              <w:top w:val="single" w:sz="4" w:space="0" w:color="auto"/>
              <w:left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 xml:space="preserve">Благоустройство и озеленение территории с устройством скейт-парка и воркаут площадки, по адресу: Иркутская </w:t>
            </w:r>
            <w:r w:rsidRPr="00BC1F22">
              <w:rPr>
                <w:rFonts w:ascii="Times New Roman" w:hAnsi="Times New Roman" w:cs="Times New Roman"/>
                <w:bCs/>
              </w:rPr>
              <w:lastRenderedPageBreak/>
              <w:t>область, Нукутский район, п. Новонукутский, ул. Полевая, 6а</w:t>
            </w:r>
          </w:p>
        </w:tc>
        <w:tc>
          <w:tcPr>
            <w:tcW w:w="2552" w:type="dxa"/>
            <w:tcBorders>
              <w:top w:val="single" w:sz="4" w:space="0" w:color="auto"/>
              <w:left w:val="single" w:sz="4" w:space="0" w:color="auto"/>
              <w:bottom w:val="single" w:sz="4" w:space="0" w:color="auto"/>
              <w:right w:val="single" w:sz="4" w:space="0" w:color="auto"/>
            </w:tcBorders>
          </w:tcPr>
          <w:p w:rsidR="00BC1F22" w:rsidRPr="00BC1F22" w:rsidRDefault="00BC1F22" w:rsidP="00BC1F22">
            <w:pPr>
              <w:pStyle w:val="ConsPlusNormal"/>
              <w:rPr>
                <w:rFonts w:ascii="Times New Roman" w:hAnsi="Times New Roman" w:cs="Times New Roman"/>
                <w:bCs/>
              </w:rPr>
            </w:pPr>
            <w:r w:rsidRPr="00BC1F22">
              <w:rPr>
                <w:rFonts w:ascii="Times New Roman" w:hAnsi="Times New Roman" w:cs="Times New Roman"/>
                <w:bCs/>
              </w:rPr>
              <w:lastRenderedPageBreak/>
              <w:t xml:space="preserve">Подготовка заявки </w:t>
            </w:r>
          </w:p>
        </w:tc>
        <w:tc>
          <w:tcPr>
            <w:tcW w:w="1417" w:type="dxa"/>
            <w:vMerge w:val="restart"/>
            <w:tcBorders>
              <w:top w:val="single" w:sz="4" w:space="0" w:color="auto"/>
              <w:left w:val="single" w:sz="4" w:space="0" w:color="auto"/>
              <w:right w:val="single" w:sz="4" w:space="0" w:color="auto"/>
            </w:tcBorders>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Администрация МО «Новонукутское»</w:t>
            </w:r>
          </w:p>
        </w:tc>
        <w:tc>
          <w:tcPr>
            <w:tcW w:w="127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До 30.07.2021</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w:t>
            </w:r>
          </w:p>
        </w:tc>
        <w:tc>
          <w:tcPr>
            <w:tcW w:w="106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w:t>
            </w:r>
          </w:p>
        </w:tc>
      </w:tr>
      <w:tr w:rsidR="00BC1F22" w:rsidRPr="00BC1F22" w:rsidTr="00BC1F22">
        <w:trPr>
          <w:trHeight w:val="20"/>
          <w:jc w:val="center"/>
        </w:trPr>
        <w:tc>
          <w:tcPr>
            <w:tcW w:w="1775" w:type="dxa"/>
            <w:vMerge/>
            <w:tcBorders>
              <w:left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BC1F22" w:rsidRPr="00BC1F22" w:rsidRDefault="00BC1F22" w:rsidP="00BC1F22">
            <w:pPr>
              <w:pStyle w:val="ConsPlusNormal"/>
              <w:rPr>
                <w:rFonts w:ascii="Times New Roman" w:hAnsi="Times New Roman" w:cs="Times New Roman"/>
                <w:bCs/>
              </w:rPr>
            </w:pPr>
            <w:r w:rsidRPr="00BC1F22">
              <w:rPr>
                <w:rFonts w:ascii="Times New Roman" w:hAnsi="Times New Roman" w:cs="Times New Roman"/>
                <w:bCs/>
              </w:rPr>
              <w:t xml:space="preserve">Утверждения программных мероприятий </w:t>
            </w:r>
          </w:p>
        </w:tc>
        <w:tc>
          <w:tcPr>
            <w:tcW w:w="1417" w:type="dxa"/>
            <w:vMerge/>
            <w:tcBorders>
              <w:left w:val="single" w:sz="4" w:space="0" w:color="auto"/>
              <w:right w:val="single" w:sz="4" w:space="0" w:color="auto"/>
            </w:tcBorders>
          </w:tcPr>
          <w:p w:rsidR="00BC1F22" w:rsidRPr="00BC1F22" w:rsidRDefault="00BC1F22" w:rsidP="00BC1F22">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До 31.03.2022</w:t>
            </w: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w:t>
            </w:r>
          </w:p>
        </w:tc>
        <w:tc>
          <w:tcPr>
            <w:tcW w:w="106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w:t>
            </w:r>
          </w:p>
        </w:tc>
      </w:tr>
      <w:tr w:rsidR="00BC1F22" w:rsidRPr="00BC1F22" w:rsidTr="00BC1F22">
        <w:trPr>
          <w:trHeight w:val="69"/>
          <w:jc w:val="center"/>
        </w:trPr>
        <w:tc>
          <w:tcPr>
            <w:tcW w:w="1775" w:type="dxa"/>
            <w:vMerge/>
            <w:tcBorders>
              <w:left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BC1F22" w:rsidRPr="00BC1F22" w:rsidRDefault="00BC1F22" w:rsidP="00BC1F22">
            <w:pPr>
              <w:pStyle w:val="ConsPlusNormal"/>
              <w:rPr>
                <w:rFonts w:ascii="Times New Roman" w:hAnsi="Times New Roman" w:cs="Times New Roman"/>
                <w:bCs/>
              </w:rPr>
            </w:pPr>
            <w:r w:rsidRPr="00BC1F22">
              <w:rPr>
                <w:rFonts w:ascii="Times New Roman" w:hAnsi="Times New Roman" w:cs="Times New Roman"/>
                <w:bCs/>
              </w:rPr>
              <w:t xml:space="preserve">Проведение конкурсных процедур </w:t>
            </w:r>
          </w:p>
        </w:tc>
        <w:tc>
          <w:tcPr>
            <w:tcW w:w="1417" w:type="dxa"/>
            <w:vMerge/>
            <w:tcBorders>
              <w:left w:val="single" w:sz="4" w:space="0" w:color="auto"/>
              <w:right w:val="single" w:sz="4" w:space="0" w:color="auto"/>
            </w:tcBorders>
          </w:tcPr>
          <w:p w:rsidR="00BC1F22" w:rsidRPr="00BC1F22" w:rsidRDefault="00BC1F22" w:rsidP="00BC1F22">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До 30.06.2022</w:t>
            </w: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06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w:t>
            </w:r>
          </w:p>
        </w:tc>
      </w:tr>
      <w:tr w:rsidR="00BC1F22" w:rsidRPr="00BC1F22" w:rsidTr="00BC1F22">
        <w:trPr>
          <w:trHeight w:val="107"/>
          <w:jc w:val="center"/>
        </w:trPr>
        <w:tc>
          <w:tcPr>
            <w:tcW w:w="1775" w:type="dxa"/>
            <w:vMerge/>
            <w:tcBorders>
              <w:left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rPr>
                <w:rFonts w:ascii="Times New Roman" w:hAnsi="Times New Roman" w:cs="Times New Roman"/>
                <w:bCs/>
              </w:rPr>
            </w:pPr>
            <w:r w:rsidRPr="00BC1F22">
              <w:rPr>
                <w:rFonts w:ascii="Times New Roman" w:hAnsi="Times New Roman" w:cs="Times New Roman"/>
                <w:bCs/>
              </w:rPr>
              <w:t>Реализация мероприятий</w:t>
            </w:r>
          </w:p>
        </w:tc>
        <w:tc>
          <w:tcPr>
            <w:tcW w:w="1417" w:type="dxa"/>
            <w:vMerge/>
            <w:tcBorders>
              <w:left w:val="single" w:sz="4" w:space="0" w:color="auto"/>
              <w:right w:val="single" w:sz="4" w:space="0" w:color="auto"/>
            </w:tcBorders>
          </w:tcPr>
          <w:p w:rsidR="00BC1F22" w:rsidRPr="00BC1F22" w:rsidRDefault="00BC1F22" w:rsidP="00BC1F22">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До 30.09.2022</w:t>
            </w:r>
          </w:p>
        </w:tc>
        <w:tc>
          <w:tcPr>
            <w:tcW w:w="106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r>
      <w:tr w:rsidR="00BC1F22" w:rsidRPr="00BC1F22" w:rsidTr="00BC1F22">
        <w:trPr>
          <w:trHeight w:val="186"/>
          <w:jc w:val="center"/>
        </w:trPr>
        <w:tc>
          <w:tcPr>
            <w:tcW w:w="1775" w:type="dxa"/>
            <w:vMerge/>
            <w:tcBorders>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2552" w:type="dxa"/>
            <w:tcBorders>
              <w:top w:val="single" w:sz="4" w:space="0" w:color="auto"/>
              <w:left w:val="single" w:sz="4" w:space="0" w:color="auto"/>
              <w:bottom w:val="single" w:sz="4" w:space="0" w:color="auto"/>
              <w:right w:val="single" w:sz="4" w:space="0" w:color="auto"/>
            </w:tcBorders>
          </w:tcPr>
          <w:p w:rsidR="00BC1F22" w:rsidRPr="00BC1F22" w:rsidRDefault="00BC1F22" w:rsidP="00BC1F22">
            <w:pPr>
              <w:pStyle w:val="ConsPlusNormal"/>
              <w:rPr>
                <w:rFonts w:ascii="Times New Roman" w:hAnsi="Times New Roman" w:cs="Times New Roman"/>
                <w:bCs/>
              </w:rPr>
            </w:pPr>
            <w:r w:rsidRPr="00BC1F22">
              <w:rPr>
                <w:rFonts w:ascii="Times New Roman" w:hAnsi="Times New Roman" w:cs="Times New Roman"/>
                <w:bCs/>
              </w:rPr>
              <w:t>Завершение программных мероприятий, приемка выполненных работ, подготовка отчетности</w:t>
            </w:r>
          </w:p>
        </w:tc>
        <w:tc>
          <w:tcPr>
            <w:tcW w:w="1417" w:type="dxa"/>
            <w:vMerge/>
            <w:tcBorders>
              <w:left w:val="single" w:sz="4" w:space="0" w:color="auto"/>
              <w:bottom w:val="single" w:sz="4" w:space="0" w:color="auto"/>
              <w:right w:val="single" w:sz="4" w:space="0" w:color="auto"/>
            </w:tcBorders>
          </w:tcPr>
          <w:p w:rsidR="00BC1F22" w:rsidRPr="00BC1F22" w:rsidRDefault="00BC1F22" w:rsidP="00BC1F22">
            <w:pPr>
              <w:pStyle w:val="ConsPlusNormal"/>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p>
        </w:tc>
        <w:tc>
          <w:tcPr>
            <w:tcW w:w="106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pStyle w:val="ConsPlusNormal"/>
              <w:jc w:val="center"/>
              <w:rPr>
                <w:rFonts w:ascii="Times New Roman" w:hAnsi="Times New Roman" w:cs="Times New Roman"/>
                <w:bCs/>
              </w:rPr>
            </w:pPr>
            <w:r w:rsidRPr="00BC1F22">
              <w:rPr>
                <w:rFonts w:ascii="Times New Roman" w:hAnsi="Times New Roman" w:cs="Times New Roman"/>
                <w:bCs/>
              </w:rPr>
              <w:t>До 31.12.2022</w:t>
            </w:r>
          </w:p>
        </w:tc>
      </w:tr>
    </w:tbl>
    <w:p w:rsidR="00BC1F22" w:rsidRPr="00BC1F22" w:rsidRDefault="00BC1F22" w:rsidP="00BC1F22">
      <w:pPr>
        <w:autoSpaceDE w:val="0"/>
        <w:autoSpaceDN w:val="0"/>
        <w:adjustRightInd w:val="0"/>
        <w:jc w:val="center"/>
        <w:rPr>
          <w:b/>
          <w:bCs/>
          <w:sz w:val="20"/>
          <w:szCs w:val="20"/>
        </w:rPr>
      </w:pPr>
      <w:r w:rsidRPr="00BC1F22">
        <w:rPr>
          <w:b/>
          <w:bCs/>
          <w:sz w:val="20"/>
          <w:szCs w:val="20"/>
        </w:rPr>
        <w:t>6. План мероприятий Программы</w:t>
      </w:r>
    </w:p>
    <w:p w:rsidR="00BC1F22" w:rsidRPr="00BC1F22" w:rsidRDefault="00BC1F22" w:rsidP="00BC1F22">
      <w:pPr>
        <w:autoSpaceDE w:val="0"/>
        <w:autoSpaceDN w:val="0"/>
        <w:adjustRightInd w:val="0"/>
        <w:ind w:firstLine="709"/>
        <w:jc w:val="both"/>
        <w:rPr>
          <w:sz w:val="20"/>
          <w:szCs w:val="20"/>
        </w:rPr>
      </w:pPr>
      <w:r w:rsidRPr="00BC1F22">
        <w:rPr>
          <w:sz w:val="20"/>
          <w:szCs w:val="20"/>
        </w:rPr>
        <w:t>Программа направлена на реализацию мероприятий по благоустройству дворовых территорий, общественных территорий.</w:t>
      </w:r>
    </w:p>
    <w:p w:rsidR="00BC1F22" w:rsidRPr="00BC1F22" w:rsidRDefault="00BC1F22" w:rsidP="00BC1F22">
      <w:pPr>
        <w:autoSpaceDE w:val="0"/>
        <w:autoSpaceDN w:val="0"/>
        <w:adjustRightInd w:val="0"/>
        <w:ind w:firstLine="709"/>
        <w:jc w:val="both"/>
        <w:rPr>
          <w:sz w:val="20"/>
          <w:szCs w:val="20"/>
        </w:rPr>
      </w:pPr>
      <w:r w:rsidRPr="00BC1F22">
        <w:rPr>
          <w:sz w:val="20"/>
          <w:szCs w:val="20"/>
        </w:rPr>
        <w:t>Реализация программы предусматривает следующие мероприятия:</w:t>
      </w:r>
    </w:p>
    <w:p w:rsidR="00BC1F22" w:rsidRPr="00BC1F22" w:rsidRDefault="00BC1F22" w:rsidP="00BC1F22">
      <w:pPr>
        <w:autoSpaceDE w:val="0"/>
        <w:autoSpaceDN w:val="0"/>
        <w:adjustRightInd w:val="0"/>
        <w:ind w:firstLine="709"/>
        <w:jc w:val="both"/>
        <w:rPr>
          <w:sz w:val="20"/>
          <w:szCs w:val="20"/>
        </w:rPr>
      </w:pPr>
      <w:r w:rsidRPr="00BC1F22">
        <w:rPr>
          <w:sz w:val="20"/>
          <w:szCs w:val="20"/>
        </w:rPr>
        <w:t>1. Под благоустройством дворовой территории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BC1F22" w:rsidRPr="00BC1F22" w:rsidRDefault="00BC1F22" w:rsidP="00BC1F22">
      <w:pPr>
        <w:autoSpaceDE w:val="0"/>
        <w:autoSpaceDN w:val="0"/>
        <w:adjustRightInd w:val="0"/>
        <w:ind w:firstLine="709"/>
        <w:jc w:val="both"/>
        <w:rPr>
          <w:sz w:val="20"/>
          <w:szCs w:val="20"/>
        </w:rPr>
      </w:pPr>
      <w:r w:rsidRPr="00BC1F22">
        <w:rPr>
          <w:sz w:val="20"/>
          <w:szCs w:val="20"/>
        </w:rPr>
        <w:t>Благоустройство дворовых территорий многоквартирных домов включает в себя виды работ, предполагаемые к выполнению, из следующих перечней:</w:t>
      </w:r>
    </w:p>
    <w:p w:rsidR="00BC1F22" w:rsidRPr="00BC1F22" w:rsidRDefault="00BC1F22" w:rsidP="00BC1F22">
      <w:pPr>
        <w:autoSpaceDE w:val="0"/>
        <w:autoSpaceDN w:val="0"/>
        <w:adjustRightInd w:val="0"/>
        <w:ind w:firstLine="709"/>
        <w:jc w:val="both"/>
        <w:rPr>
          <w:i/>
          <w:sz w:val="20"/>
          <w:szCs w:val="20"/>
        </w:rPr>
      </w:pPr>
      <w:r w:rsidRPr="00BC1F22">
        <w:rPr>
          <w:i/>
          <w:sz w:val="20"/>
          <w:szCs w:val="20"/>
        </w:rPr>
        <w:t>минимальный перечень работ включает следующие виды работ:</w:t>
      </w:r>
    </w:p>
    <w:p w:rsidR="00BC1F22" w:rsidRPr="00BC1F22" w:rsidRDefault="00BC1F22" w:rsidP="00BC1F22">
      <w:pPr>
        <w:autoSpaceDE w:val="0"/>
        <w:autoSpaceDN w:val="0"/>
        <w:adjustRightInd w:val="0"/>
        <w:ind w:firstLine="709"/>
        <w:jc w:val="both"/>
        <w:rPr>
          <w:sz w:val="20"/>
          <w:szCs w:val="20"/>
        </w:rPr>
      </w:pPr>
      <w:r w:rsidRPr="00BC1F22">
        <w:rPr>
          <w:sz w:val="20"/>
          <w:szCs w:val="20"/>
        </w:rPr>
        <w:t>1) ремонт дворовых проездов;</w:t>
      </w:r>
    </w:p>
    <w:p w:rsidR="00BC1F22" w:rsidRPr="00BC1F22" w:rsidRDefault="00BC1F22" w:rsidP="00BC1F22">
      <w:pPr>
        <w:autoSpaceDE w:val="0"/>
        <w:autoSpaceDN w:val="0"/>
        <w:adjustRightInd w:val="0"/>
        <w:ind w:firstLine="709"/>
        <w:jc w:val="both"/>
        <w:rPr>
          <w:sz w:val="20"/>
          <w:szCs w:val="20"/>
        </w:rPr>
      </w:pPr>
      <w:r w:rsidRPr="00BC1F22">
        <w:rPr>
          <w:sz w:val="20"/>
          <w:szCs w:val="20"/>
        </w:rPr>
        <w:t>2) обеспечение освещения дворовых территорий;</w:t>
      </w:r>
    </w:p>
    <w:p w:rsidR="00BC1F22" w:rsidRPr="00BC1F22" w:rsidRDefault="00BC1F22" w:rsidP="00BC1F22">
      <w:pPr>
        <w:autoSpaceDE w:val="0"/>
        <w:autoSpaceDN w:val="0"/>
        <w:adjustRightInd w:val="0"/>
        <w:ind w:firstLine="709"/>
        <w:jc w:val="both"/>
        <w:rPr>
          <w:sz w:val="20"/>
          <w:szCs w:val="20"/>
        </w:rPr>
      </w:pPr>
      <w:r w:rsidRPr="00BC1F22">
        <w:rPr>
          <w:sz w:val="20"/>
          <w:szCs w:val="20"/>
        </w:rPr>
        <w:t>3) установка скамеек;</w:t>
      </w:r>
    </w:p>
    <w:p w:rsidR="00BC1F22" w:rsidRPr="00BC1F22" w:rsidRDefault="00BC1F22" w:rsidP="00BC1F22">
      <w:pPr>
        <w:autoSpaceDE w:val="0"/>
        <w:autoSpaceDN w:val="0"/>
        <w:adjustRightInd w:val="0"/>
        <w:ind w:firstLine="709"/>
        <w:jc w:val="both"/>
        <w:rPr>
          <w:sz w:val="20"/>
          <w:szCs w:val="20"/>
        </w:rPr>
      </w:pPr>
      <w:r w:rsidRPr="00BC1F22">
        <w:rPr>
          <w:sz w:val="20"/>
          <w:szCs w:val="20"/>
        </w:rPr>
        <w:t>4) установка урн;</w:t>
      </w:r>
    </w:p>
    <w:p w:rsidR="00BC1F22" w:rsidRPr="00BC1F22" w:rsidRDefault="00BC1F22" w:rsidP="00BC1F22">
      <w:pPr>
        <w:autoSpaceDE w:val="0"/>
        <w:autoSpaceDN w:val="0"/>
        <w:adjustRightInd w:val="0"/>
        <w:ind w:firstLine="709"/>
        <w:jc w:val="both"/>
        <w:rPr>
          <w:sz w:val="20"/>
          <w:szCs w:val="20"/>
        </w:rPr>
      </w:pPr>
      <w:r w:rsidRPr="00BC1F22">
        <w:rPr>
          <w:sz w:val="20"/>
          <w:szCs w:val="20"/>
        </w:rPr>
        <w:t>5) ремонт и (или) устройство автомобильных парковок;</w:t>
      </w:r>
    </w:p>
    <w:p w:rsidR="00BC1F22" w:rsidRPr="00BC1F22" w:rsidRDefault="00BC1F22" w:rsidP="00BC1F22">
      <w:pPr>
        <w:autoSpaceDE w:val="0"/>
        <w:autoSpaceDN w:val="0"/>
        <w:adjustRightInd w:val="0"/>
        <w:ind w:firstLine="709"/>
        <w:jc w:val="both"/>
        <w:rPr>
          <w:sz w:val="20"/>
          <w:szCs w:val="20"/>
        </w:rPr>
      </w:pPr>
      <w:r w:rsidRPr="00BC1F22">
        <w:rPr>
          <w:sz w:val="20"/>
          <w:szCs w:val="20"/>
        </w:rPr>
        <w:t>6) ремонт и (или) устройство тротуаров, пешеходных дорожек.</w:t>
      </w:r>
    </w:p>
    <w:p w:rsidR="00BC1F22" w:rsidRPr="00BC1F22" w:rsidRDefault="00BC1F22" w:rsidP="00BC1F22">
      <w:pPr>
        <w:autoSpaceDE w:val="0"/>
        <w:autoSpaceDN w:val="0"/>
        <w:adjustRightInd w:val="0"/>
        <w:ind w:firstLine="709"/>
        <w:jc w:val="both"/>
        <w:rPr>
          <w:i/>
          <w:sz w:val="20"/>
          <w:szCs w:val="20"/>
        </w:rPr>
      </w:pPr>
      <w:r w:rsidRPr="00BC1F22">
        <w:rPr>
          <w:i/>
          <w:sz w:val="20"/>
          <w:szCs w:val="20"/>
        </w:rPr>
        <w:t>дополнительный перечень включает следующие виды работ:</w:t>
      </w:r>
    </w:p>
    <w:p w:rsidR="00BC1F22" w:rsidRPr="00BC1F22" w:rsidRDefault="00BC1F22" w:rsidP="00BC1F22">
      <w:pPr>
        <w:autoSpaceDE w:val="0"/>
        <w:autoSpaceDN w:val="0"/>
        <w:adjustRightInd w:val="0"/>
        <w:ind w:firstLine="709"/>
        <w:jc w:val="both"/>
        <w:rPr>
          <w:sz w:val="20"/>
          <w:szCs w:val="20"/>
        </w:rPr>
      </w:pPr>
      <w:r w:rsidRPr="00BC1F22">
        <w:rPr>
          <w:sz w:val="20"/>
          <w:szCs w:val="20"/>
        </w:rPr>
        <w:t>1) оборудование детских площадок;</w:t>
      </w:r>
    </w:p>
    <w:p w:rsidR="00BC1F22" w:rsidRPr="00BC1F22" w:rsidRDefault="00BC1F22" w:rsidP="00BC1F22">
      <w:pPr>
        <w:autoSpaceDE w:val="0"/>
        <w:autoSpaceDN w:val="0"/>
        <w:adjustRightInd w:val="0"/>
        <w:ind w:firstLine="709"/>
        <w:jc w:val="both"/>
        <w:rPr>
          <w:sz w:val="20"/>
          <w:szCs w:val="20"/>
        </w:rPr>
      </w:pPr>
      <w:r w:rsidRPr="00BC1F22">
        <w:rPr>
          <w:sz w:val="20"/>
          <w:szCs w:val="20"/>
        </w:rPr>
        <w:t>2) оборудование спортивных площадок;</w:t>
      </w:r>
    </w:p>
    <w:p w:rsidR="00BC1F22" w:rsidRPr="00BC1F22" w:rsidRDefault="00BC1F22" w:rsidP="00BC1F22">
      <w:pPr>
        <w:autoSpaceDE w:val="0"/>
        <w:autoSpaceDN w:val="0"/>
        <w:adjustRightInd w:val="0"/>
        <w:ind w:firstLine="709"/>
        <w:jc w:val="both"/>
        <w:rPr>
          <w:sz w:val="20"/>
          <w:szCs w:val="20"/>
        </w:rPr>
      </w:pPr>
      <w:r w:rsidRPr="00BC1F22">
        <w:rPr>
          <w:sz w:val="20"/>
          <w:szCs w:val="20"/>
        </w:rPr>
        <w:t>3) озеленение территорий;</w:t>
      </w:r>
    </w:p>
    <w:p w:rsidR="00BC1F22" w:rsidRPr="00BC1F22" w:rsidRDefault="00BC1F22" w:rsidP="00BC1F22">
      <w:pPr>
        <w:autoSpaceDE w:val="0"/>
        <w:autoSpaceDN w:val="0"/>
        <w:adjustRightInd w:val="0"/>
        <w:ind w:firstLine="709"/>
        <w:jc w:val="both"/>
        <w:rPr>
          <w:sz w:val="20"/>
          <w:szCs w:val="20"/>
        </w:rPr>
      </w:pPr>
      <w:r w:rsidRPr="00BC1F22">
        <w:rPr>
          <w:sz w:val="20"/>
          <w:szCs w:val="20"/>
        </w:rPr>
        <w:t>4) обустройство площадок для выгула домашних животных;</w:t>
      </w:r>
    </w:p>
    <w:p w:rsidR="00BC1F22" w:rsidRPr="00BC1F22" w:rsidRDefault="00BC1F22" w:rsidP="00BC1F22">
      <w:pPr>
        <w:autoSpaceDE w:val="0"/>
        <w:autoSpaceDN w:val="0"/>
        <w:adjustRightInd w:val="0"/>
        <w:ind w:firstLine="709"/>
        <w:jc w:val="both"/>
        <w:rPr>
          <w:sz w:val="20"/>
          <w:szCs w:val="20"/>
        </w:rPr>
      </w:pPr>
      <w:r w:rsidRPr="00BC1F22">
        <w:rPr>
          <w:sz w:val="20"/>
          <w:szCs w:val="20"/>
        </w:rPr>
        <w:t>5) обустройство площадок для отдыха;</w:t>
      </w:r>
    </w:p>
    <w:p w:rsidR="00BC1F22" w:rsidRPr="00BC1F22" w:rsidRDefault="00BC1F22" w:rsidP="00BC1F22">
      <w:pPr>
        <w:autoSpaceDE w:val="0"/>
        <w:autoSpaceDN w:val="0"/>
        <w:adjustRightInd w:val="0"/>
        <w:ind w:firstLine="709"/>
        <w:jc w:val="both"/>
        <w:rPr>
          <w:sz w:val="20"/>
          <w:szCs w:val="20"/>
        </w:rPr>
      </w:pPr>
      <w:r w:rsidRPr="00BC1F22">
        <w:rPr>
          <w:sz w:val="20"/>
          <w:szCs w:val="20"/>
        </w:rPr>
        <w:t>6) обустройство контейнерных площадок;</w:t>
      </w:r>
    </w:p>
    <w:p w:rsidR="00BC1F22" w:rsidRPr="00BC1F22" w:rsidRDefault="00BC1F22" w:rsidP="00BC1F22">
      <w:pPr>
        <w:autoSpaceDE w:val="0"/>
        <w:autoSpaceDN w:val="0"/>
        <w:adjustRightInd w:val="0"/>
        <w:ind w:firstLine="709"/>
        <w:jc w:val="both"/>
        <w:rPr>
          <w:sz w:val="20"/>
          <w:szCs w:val="20"/>
        </w:rPr>
      </w:pPr>
      <w:r w:rsidRPr="00BC1F22">
        <w:rPr>
          <w:sz w:val="20"/>
          <w:szCs w:val="20"/>
        </w:rPr>
        <w:t>7) обустройство ограждений;</w:t>
      </w:r>
    </w:p>
    <w:p w:rsidR="00BC1F22" w:rsidRPr="00BC1F22" w:rsidRDefault="00BC1F22" w:rsidP="00BC1F22">
      <w:pPr>
        <w:autoSpaceDE w:val="0"/>
        <w:autoSpaceDN w:val="0"/>
        <w:adjustRightInd w:val="0"/>
        <w:ind w:firstLine="709"/>
        <w:jc w:val="both"/>
        <w:rPr>
          <w:sz w:val="20"/>
          <w:szCs w:val="20"/>
        </w:rPr>
      </w:pPr>
      <w:r w:rsidRPr="00BC1F22">
        <w:rPr>
          <w:sz w:val="20"/>
          <w:szCs w:val="20"/>
        </w:rPr>
        <w:t>8) устройство открытого лотка для отвода дождевых и талых вод;</w:t>
      </w:r>
    </w:p>
    <w:p w:rsidR="00BC1F22" w:rsidRPr="00BC1F22" w:rsidRDefault="00BC1F22" w:rsidP="00BC1F22">
      <w:pPr>
        <w:autoSpaceDE w:val="0"/>
        <w:autoSpaceDN w:val="0"/>
        <w:adjustRightInd w:val="0"/>
        <w:ind w:firstLine="709"/>
        <w:jc w:val="both"/>
        <w:rPr>
          <w:sz w:val="20"/>
          <w:szCs w:val="20"/>
        </w:rPr>
      </w:pPr>
      <w:r w:rsidRPr="00BC1F22">
        <w:rPr>
          <w:sz w:val="20"/>
          <w:szCs w:val="20"/>
        </w:rPr>
        <w:t>9) устройство искусственных дорожных неровностей с установкой соответствующих дорожных знаков;</w:t>
      </w:r>
    </w:p>
    <w:p w:rsidR="00BC1F22" w:rsidRPr="00BC1F22" w:rsidRDefault="00BC1F22" w:rsidP="00BC1F22">
      <w:pPr>
        <w:autoSpaceDE w:val="0"/>
        <w:autoSpaceDN w:val="0"/>
        <w:adjustRightInd w:val="0"/>
        <w:ind w:firstLine="709"/>
        <w:jc w:val="both"/>
        <w:rPr>
          <w:sz w:val="20"/>
          <w:szCs w:val="20"/>
        </w:rPr>
      </w:pPr>
      <w:r w:rsidRPr="00BC1F22">
        <w:rPr>
          <w:sz w:val="20"/>
          <w:szCs w:val="20"/>
        </w:rPr>
        <w:t>10) иные виды работ.</w:t>
      </w:r>
    </w:p>
    <w:p w:rsidR="00BC1F22" w:rsidRPr="00BC1F22" w:rsidRDefault="00BC1F22" w:rsidP="00BC1F22">
      <w:pPr>
        <w:autoSpaceDE w:val="0"/>
        <w:autoSpaceDN w:val="0"/>
        <w:adjustRightInd w:val="0"/>
        <w:ind w:firstLine="709"/>
        <w:jc w:val="both"/>
        <w:rPr>
          <w:sz w:val="20"/>
          <w:szCs w:val="20"/>
        </w:rPr>
      </w:pPr>
      <w:r w:rsidRPr="00BC1F22">
        <w:rPr>
          <w:sz w:val="20"/>
          <w:szCs w:val="20"/>
        </w:rPr>
        <w:t>При выполнении видов работ, включенных в минимальный перечень, обязательным является:</w:t>
      </w:r>
    </w:p>
    <w:p w:rsidR="00BC1F22" w:rsidRPr="00BC1F22" w:rsidRDefault="00BC1F22" w:rsidP="00BC1F22">
      <w:pPr>
        <w:autoSpaceDE w:val="0"/>
        <w:autoSpaceDN w:val="0"/>
        <w:adjustRightInd w:val="0"/>
        <w:ind w:firstLine="709"/>
        <w:jc w:val="both"/>
        <w:rPr>
          <w:sz w:val="20"/>
          <w:szCs w:val="20"/>
        </w:rPr>
      </w:pPr>
      <w:r w:rsidRPr="00BC1F22">
        <w:rPr>
          <w:sz w:val="20"/>
          <w:szCs w:val="20"/>
        </w:rPr>
        <w:t>-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BC1F22" w:rsidRPr="00BC1F22" w:rsidRDefault="00BC1F22" w:rsidP="00BC1F22">
      <w:pPr>
        <w:autoSpaceDE w:val="0"/>
        <w:autoSpaceDN w:val="0"/>
        <w:adjustRightInd w:val="0"/>
        <w:ind w:firstLine="709"/>
        <w:jc w:val="both"/>
        <w:rPr>
          <w:sz w:val="20"/>
          <w:szCs w:val="20"/>
        </w:rPr>
      </w:pPr>
      <w:r w:rsidRPr="00BC1F22">
        <w:rPr>
          <w:sz w:val="20"/>
          <w:szCs w:val="20"/>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C1F22" w:rsidRPr="00BC1F22" w:rsidRDefault="00BC1F22" w:rsidP="00BC1F22">
      <w:pPr>
        <w:autoSpaceDE w:val="0"/>
        <w:autoSpaceDN w:val="0"/>
        <w:adjustRightInd w:val="0"/>
        <w:ind w:firstLine="709"/>
        <w:jc w:val="both"/>
        <w:rPr>
          <w:sz w:val="20"/>
          <w:szCs w:val="20"/>
        </w:rPr>
      </w:pPr>
      <w:r w:rsidRPr="00BC1F22">
        <w:rPr>
          <w:sz w:val="20"/>
          <w:szCs w:val="20"/>
        </w:rPr>
        <w:t>Трудовое участие заинтересованных лиц реализуется в форме субботника.</w:t>
      </w:r>
    </w:p>
    <w:p w:rsidR="00BC1F22" w:rsidRPr="00BC1F22" w:rsidRDefault="00BC1F22" w:rsidP="00BC1F22">
      <w:pPr>
        <w:autoSpaceDE w:val="0"/>
        <w:autoSpaceDN w:val="0"/>
        <w:adjustRightInd w:val="0"/>
        <w:ind w:firstLine="709"/>
        <w:jc w:val="both"/>
        <w:rPr>
          <w:sz w:val="20"/>
          <w:szCs w:val="20"/>
        </w:rPr>
      </w:pPr>
      <w:r w:rsidRPr="00BC1F22">
        <w:rPr>
          <w:sz w:val="20"/>
          <w:szCs w:val="20"/>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BC1F22" w:rsidRPr="00BC1F22" w:rsidRDefault="00BC1F22" w:rsidP="00BC1F22">
      <w:pPr>
        <w:autoSpaceDE w:val="0"/>
        <w:autoSpaceDN w:val="0"/>
        <w:adjustRightInd w:val="0"/>
        <w:ind w:firstLine="709"/>
        <w:jc w:val="both"/>
        <w:rPr>
          <w:sz w:val="20"/>
          <w:szCs w:val="20"/>
        </w:rPr>
      </w:pPr>
      <w:r w:rsidRPr="00BC1F22">
        <w:rPr>
          <w:sz w:val="20"/>
          <w:szCs w:val="20"/>
        </w:rPr>
        <w:t>Доля трудового участия заинтересованных лиц устанавливается в размере одного субботника для каждой дворовой территории.</w:t>
      </w:r>
    </w:p>
    <w:p w:rsidR="00BC1F22" w:rsidRPr="00BC1F22" w:rsidRDefault="00BC1F22" w:rsidP="00BC1F22">
      <w:pPr>
        <w:autoSpaceDE w:val="0"/>
        <w:autoSpaceDN w:val="0"/>
        <w:adjustRightInd w:val="0"/>
        <w:ind w:firstLine="709"/>
        <w:jc w:val="both"/>
        <w:rPr>
          <w:sz w:val="20"/>
          <w:szCs w:val="20"/>
        </w:rPr>
      </w:pPr>
      <w:r w:rsidRPr="00BC1F22">
        <w:rPr>
          <w:sz w:val="20"/>
          <w:szCs w:val="20"/>
        </w:rPr>
        <w:t>Порядок организации, сроки и условия проведения субботника определяются заинтересованными лицами при участии администрации муниципального образования «Новонукутское».</w:t>
      </w:r>
    </w:p>
    <w:p w:rsidR="00BC1F22" w:rsidRPr="00BC1F22" w:rsidRDefault="00BC1F22" w:rsidP="00BC1F22">
      <w:pPr>
        <w:autoSpaceDE w:val="0"/>
        <w:autoSpaceDN w:val="0"/>
        <w:adjustRightInd w:val="0"/>
        <w:ind w:firstLine="709"/>
        <w:jc w:val="both"/>
        <w:rPr>
          <w:sz w:val="20"/>
          <w:szCs w:val="20"/>
        </w:rPr>
      </w:pPr>
      <w:r w:rsidRPr="00BC1F22">
        <w:rPr>
          <w:sz w:val="20"/>
          <w:szCs w:val="20"/>
        </w:rPr>
        <w:t>При выполнении видов работ, включенных в дополнительный перечень, обязательным является:</w:t>
      </w:r>
    </w:p>
    <w:p w:rsidR="00BC1F22" w:rsidRPr="00BC1F22" w:rsidRDefault="00BC1F22" w:rsidP="00BC1F22">
      <w:pPr>
        <w:autoSpaceDE w:val="0"/>
        <w:autoSpaceDN w:val="0"/>
        <w:adjustRightInd w:val="0"/>
        <w:ind w:firstLine="709"/>
        <w:jc w:val="both"/>
        <w:rPr>
          <w:sz w:val="20"/>
          <w:szCs w:val="20"/>
        </w:rPr>
      </w:pPr>
      <w:r w:rsidRPr="00BC1F22">
        <w:rPr>
          <w:sz w:val="20"/>
          <w:szCs w:val="20"/>
        </w:rPr>
        <w:t>- финансовое участие заинтересованных лиц;</w:t>
      </w:r>
    </w:p>
    <w:p w:rsidR="00BC1F22" w:rsidRPr="00BC1F22" w:rsidRDefault="00BC1F22" w:rsidP="00BC1F22">
      <w:pPr>
        <w:autoSpaceDE w:val="0"/>
        <w:autoSpaceDN w:val="0"/>
        <w:adjustRightInd w:val="0"/>
        <w:ind w:firstLine="709"/>
        <w:jc w:val="both"/>
        <w:rPr>
          <w:sz w:val="20"/>
          <w:szCs w:val="20"/>
        </w:rPr>
      </w:pPr>
      <w:r w:rsidRPr="00BC1F22">
        <w:rPr>
          <w:sz w:val="20"/>
          <w:szCs w:val="20"/>
        </w:rPr>
        <w:t>-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BC1F22" w:rsidRPr="00BC1F22" w:rsidRDefault="00BC1F22" w:rsidP="00BC1F22">
      <w:pPr>
        <w:autoSpaceDE w:val="0"/>
        <w:autoSpaceDN w:val="0"/>
        <w:adjustRightInd w:val="0"/>
        <w:ind w:firstLine="709"/>
        <w:jc w:val="both"/>
        <w:rPr>
          <w:sz w:val="20"/>
          <w:szCs w:val="20"/>
        </w:rPr>
      </w:pPr>
      <w:r w:rsidRPr="00BC1F22">
        <w:rPr>
          <w:sz w:val="20"/>
          <w:szCs w:val="20"/>
        </w:rPr>
        <w:t>Финансовое участие заинтересованных лиц реализуется в форме софинансирования видов работ по благоустройству дворовых территорий, включенных в дополнительный перечень.</w:t>
      </w:r>
    </w:p>
    <w:p w:rsidR="00BC1F22" w:rsidRPr="00BC1F22" w:rsidRDefault="00BC1F22" w:rsidP="00BC1F22">
      <w:pPr>
        <w:autoSpaceDE w:val="0"/>
        <w:autoSpaceDN w:val="0"/>
        <w:adjustRightInd w:val="0"/>
        <w:ind w:firstLine="709"/>
        <w:jc w:val="both"/>
        <w:rPr>
          <w:sz w:val="20"/>
          <w:szCs w:val="20"/>
        </w:rPr>
      </w:pPr>
      <w:r w:rsidRPr="00BC1F22">
        <w:rPr>
          <w:sz w:val="20"/>
          <w:szCs w:val="20"/>
        </w:rPr>
        <w:t>Доля финансового участия заинтересованных лиц устанавливается не менее 2 процентов стоимости выполнения таких работ в случае, если дворовая территория включена в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Программу после вступления в силу Постановления № 106.</w:t>
      </w:r>
    </w:p>
    <w:p w:rsidR="00BC1F22" w:rsidRPr="00BC1F22" w:rsidRDefault="00BC1F22" w:rsidP="00BC1F22">
      <w:pPr>
        <w:autoSpaceDE w:val="0"/>
        <w:autoSpaceDN w:val="0"/>
        <w:adjustRightInd w:val="0"/>
        <w:ind w:firstLine="709"/>
        <w:jc w:val="both"/>
        <w:rPr>
          <w:sz w:val="20"/>
          <w:szCs w:val="20"/>
        </w:rPr>
      </w:pPr>
      <w:r w:rsidRPr="00BC1F22">
        <w:rPr>
          <w:sz w:val="20"/>
          <w:szCs w:val="20"/>
        </w:rPr>
        <w:t>Выполнение работ из дополнительного перечня без выполнения работ из минимального перечня не допускается.</w:t>
      </w:r>
    </w:p>
    <w:p w:rsidR="00BC1F22" w:rsidRPr="00BC1F22" w:rsidRDefault="00BC1F22" w:rsidP="00BC1F22">
      <w:pPr>
        <w:autoSpaceDE w:val="0"/>
        <w:autoSpaceDN w:val="0"/>
        <w:adjustRightInd w:val="0"/>
        <w:ind w:firstLine="709"/>
        <w:jc w:val="both"/>
        <w:rPr>
          <w:sz w:val="20"/>
          <w:szCs w:val="20"/>
        </w:rPr>
      </w:pPr>
      <w:r w:rsidRPr="00BC1F22">
        <w:rPr>
          <w:sz w:val="20"/>
          <w:szCs w:val="20"/>
        </w:rPr>
        <w:lastRenderedPageBreak/>
        <w:t>Адресный перечень дворовых территорий многоквартирных домов, подлежащих благоустройству в 2018-2024 году, формируется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BC1F22" w:rsidRPr="00BC1F22" w:rsidRDefault="00BC1F22" w:rsidP="00BC1F22">
      <w:pPr>
        <w:autoSpaceDE w:val="0"/>
        <w:autoSpaceDN w:val="0"/>
        <w:adjustRightInd w:val="0"/>
        <w:ind w:firstLine="709"/>
        <w:jc w:val="both"/>
        <w:rPr>
          <w:sz w:val="20"/>
          <w:szCs w:val="20"/>
        </w:rPr>
      </w:pPr>
      <w:r w:rsidRPr="00BC1F22">
        <w:rPr>
          <w:sz w:val="20"/>
          <w:szCs w:val="20"/>
        </w:rPr>
        <w:t>Адресный перечень дворовых территорий многоквартирных домов, подлежащих благоустройству в 2018-2024 году, определяется планом мероприятий Программы. Очередность благоустройства определялась по заявкам заинтересованных лиц об их участии, принятым до дня вступления Постановления № 106.</w:t>
      </w:r>
    </w:p>
    <w:p w:rsidR="00BC1F22" w:rsidRPr="00BC1F22" w:rsidRDefault="00BC1F22" w:rsidP="00BC1F22">
      <w:pPr>
        <w:autoSpaceDE w:val="0"/>
        <w:autoSpaceDN w:val="0"/>
        <w:adjustRightInd w:val="0"/>
        <w:ind w:firstLine="709"/>
        <w:jc w:val="both"/>
        <w:rPr>
          <w:sz w:val="20"/>
          <w:szCs w:val="20"/>
        </w:rPr>
      </w:pPr>
      <w:r w:rsidRPr="00BC1F22">
        <w:rPr>
          <w:sz w:val="20"/>
          <w:szCs w:val="20"/>
        </w:rPr>
        <w:t xml:space="preserve">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 </w:t>
      </w:r>
    </w:p>
    <w:p w:rsidR="00BC1F22" w:rsidRPr="00BC1F22" w:rsidRDefault="00BC1F22" w:rsidP="00BC1F22">
      <w:pPr>
        <w:autoSpaceDE w:val="0"/>
        <w:autoSpaceDN w:val="0"/>
        <w:adjustRightInd w:val="0"/>
        <w:ind w:firstLine="709"/>
        <w:jc w:val="both"/>
        <w:rPr>
          <w:sz w:val="20"/>
          <w:szCs w:val="20"/>
        </w:rPr>
      </w:pPr>
      <w:r w:rsidRPr="00BC1F22">
        <w:rPr>
          <w:sz w:val="20"/>
          <w:szCs w:val="20"/>
        </w:rPr>
        <w:t>Порядок разработки, обсуждения с заинтересованными лицами и утверждения дизайн-проекта благоустройства дворовой территории с учетом дополнительного перечня работ, включенной в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приложением № 1 к Программе.</w:t>
      </w:r>
    </w:p>
    <w:p w:rsidR="00BC1F22" w:rsidRPr="00BC1F22" w:rsidRDefault="00BC1F22" w:rsidP="00BC1F22">
      <w:pPr>
        <w:autoSpaceDE w:val="0"/>
        <w:autoSpaceDN w:val="0"/>
        <w:adjustRightInd w:val="0"/>
        <w:ind w:firstLine="709"/>
        <w:jc w:val="both"/>
        <w:rPr>
          <w:sz w:val="20"/>
          <w:szCs w:val="20"/>
        </w:rPr>
      </w:pPr>
      <w:r w:rsidRPr="00BC1F22">
        <w:rPr>
          <w:sz w:val="20"/>
          <w:szCs w:val="20"/>
        </w:rPr>
        <w:t xml:space="preserve">Визуализированный перечень образцов элементов благоустройства, предлагаемый к размещению на дворовой территории </w:t>
      </w:r>
      <w:r w:rsidRPr="00BC1F22">
        <w:rPr>
          <w:rFonts w:eastAsia="Calibri"/>
          <w:sz w:val="20"/>
          <w:szCs w:val="20"/>
        </w:rPr>
        <w:t>многоквартирного дома</w:t>
      </w:r>
      <w:r w:rsidRPr="00BC1F22">
        <w:rPr>
          <w:sz w:val="20"/>
          <w:szCs w:val="20"/>
        </w:rPr>
        <w:t>, сформированный исходя из минимального перечня работ по благоустройству дворовых территорий, представлен в приложении № 2 к Программе.</w:t>
      </w:r>
    </w:p>
    <w:p w:rsidR="00BC1F22" w:rsidRPr="00BC1F22" w:rsidRDefault="00BC1F22" w:rsidP="00BC1F22">
      <w:pPr>
        <w:autoSpaceDE w:val="0"/>
        <w:autoSpaceDN w:val="0"/>
        <w:adjustRightInd w:val="0"/>
        <w:ind w:firstLine="709"/>
        <w:jc w:val="both"/>
        <w:rPr>
          <w:sz w:val="20"/>
          <w:szCs w:val="20"/>
        </w:rPr>
      </w:pPr>
      <w:r w:rsidRPr="00BC1F22">
        <w:rPr>
          <w:sz w:val="20"/>
          <w:szCs w:val="20"/>
        </w:rPr>
        <w:t>По окончании выполненных работ по благоустройству дворовых территорий производится передача в состав общего имущества многоквартирного дома элементов благоустройства уполномоченному собственниками помещений лицу по акту приема-передачи для последующего их содержания в соответствии с законодательством.</w:t>
      </w:r>
    </w:p>
    <w:p w:rsidR="00BC1F22" w:rsidRPr="00BC1F22" w:rsidRDefault="00BC1F22" w:rsidP="00BC1F22">
      <w:pPr>
        <w:autoSpaceDE w:val="0"/>
        <w:autoSpaceDN w:val="0"/>
        <w:adjustRightInd w:val="0"/>
        <w:ind w:firstLine="709"/>
        <w:jc w:val="both"/>
        <w:rPr>
          <w:sz w:val="20"/>
          <w:szCs w:val="20"/>
        </w:rPr>
      </w:pPr>
      <w:r w:rsidRPr="00BC1F22">
        <w:rPr>
          <w:sz w:val="20"/>
          <w:szCs w:val="20"/>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дворовых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C1F22" w:rsidRPr="00BC1F22" w:rsidRDefault="00BC1F22" w:rsidP="00BC1F22">
      <w:pPr>
        <w:autoSpaceDE w:val="0"/>
        <w:autoSpaceDN w:val="0"/>
        <w:adjustRightInd w:val="0"/>
        <w:ind w:firstLine="709"/>
        <w:jc w:val="both"/>
        <w:rPr>
          <w:sz w:val="20"/>
          <w:szCs w:val="20"/>
        </w:rPr>
      </w:pPr>
      <w:r w:rsidRPr="00BC1F22">
        <w:rPr>
          <w:sz w:val="20"/>
          <w:szCs w:val="20"/>
        </w:rPr>
        <w:t>Администрация муниципального образования имеет право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C1F22" w:rsidRPr="00BC1F22" w:rsidRDefault="00BC1F22" w:rsidP="00BC1F22">
      <w:pPr>
        <w:autoSpaceDE w:val="0"/>
        <w:autoSpaceDN w:val="0"/>
        <w:adjustRightInd w:val="0"/>
        <w:ind w:firstLine="709"/>
        <w:jc w:val="both"/>
        <w:rPr>
          <w:sz w:val="20"/>
          <w:szCs w:val="20"/>
        </w:rPr>
      </w:pPr>
      <w:r w:rsidRPr="00BC1F22">
        <w:rPr>
          <w:sz w:val="20"/>
          <w:szCs w:val="20"/>
        </w:rPr>
        <w:t>2. Благоустройство общественных территорий включает в себя проведение работ на территории общего пользования, которыми беспрепятственно пользуется неограниченный круг лиц соответствующего функционального назначения (площади, набережные, улицы, пешеходные</w:t>
      </w:r>
    </w:p>
    <w:p w:rsidR="00BC1F22" w:rsidRPr="00BC1F22" w:rsidRDefault="00BC1F22" w:rsidP="00BC1F22">
      <w:pPr>
        <w:autoSpaceDE w:val="0"/>
        <w:autoSpaceDN w:val="0"/>
        <w:adjustRightInd w:val="0"/>
        <w:ind w:firstLine="709"/>
        <w:jc w:val="both"/>
        <w:rPr>
          <w:sz w:val="20"/>
          <w:szCs w:val="20"/>
        </w:rPr>
      </w:pPr>
      <w:r w:rsidRPr="00BC1F22">
        <w:rPr>
          <w:sz w:val="20"/>
          <w:szCs w:val="20"/>
        </w:rPr>
        <w:t>зоны, скверы, парки, иные территории), с учетом удобства для жителей, привлекательности п. Новонукутский для гостей и развития предпринимательства, наличии лиц или организаций способных обеспечить дальнейшее содержание благоустроенной территории.</w:t>
      </w:r>
    </w:p>
    <w:p w:rsidR="00BC1F22" w:rsidRPr="00BC1F22" w:rsidRDefault="00BC1F22" w:rsidP="00BC1F22">
      <w:pPr>
        <w:autoSpaceDE w:val="0"/>
        <w:autoSpaceDN w:val="0"/>
        <w:adjustRightInd w:val="0"/>
        <w:ind w:firstLine="709"/>
        <w:jc w:val="both"/>
        <w:rPr>
          <w:sz w:val="20"/>
          <w:szCs w:val="20"/>
        </w:rPr>
      </w:pPr>
      <w:r w:rsidRPr="00BC1F22">
        <w:rPr>
          <w:sz w:val="20"/>
          <w:szCs w:val="20"/>
        </w:rPr>
        <w:t>Перечень общественных территорий, подлежащих благоустройству в 2018-2024 годы, с перечнем видов работ, планируемых к выполнению, определены планом мероприятий Программы.</w:t>
      </w:r>
    </w:p>
    <w:p w:rsidR="00BC1F22" w:rsidRPr="00BC1F22" w:rsidRDefault="00BC1F22" w:rsidP="00BC1F22">
      <w:pPr>
        <w:autoSpaceDE w:val="0"/>
        <w:autoSpaceDN w:val="0"/>
        <w:adjustRightInd w:val="0"/>
        <w:ind w:firstLine="709"/>
        <w:jc w:val="both"/>
        <w:rPr>
          <w:sz w:val="20"/>
          <w:szCs w:val="20"/>
        </w:rPr>
      </w:pPr>
      <w:r w:rsidRPr="00BC1F22">
        <w:rPr>
          <w:sz w:val="20"/>
          <w:szCs w:val="20"/>
        </w:rPr>
        <w:t>Виды работ:</w:t>
      </w:r>
    </w:p>
    <w:p w:rsidR="00BC1F22" w:rsidRPr="00BC1F22" w:rsidRDefault="00BC1F22" w:rsidP="00BC1F22">
      <w:pPr>
        <w:autoSpaceDE w:val="0"/>
        <w:autoSpaceDN w:val="0"/>
        <w:adjustRightInd w:val="0"/>
        <w:ind w:firstLine="709"/>
        <w:jc w:val="both"/>
        <w:rPr>
          <w:sz w:val="20"/>
          <w:szCs w:val="20"/>
        </w:rPr>
      </w:pPr>
      <w:r w:rsidRPr="00BC1F22">
        <w:rPr>
          <w:sz w:val="20"/>
          <w:szCs w:val="20"/>
        </w:rPr>
        <w:t>1) обеспечение освещения;</w:t>
      </w:r>
    </w:p>
    <w:p w:rsidR="00BC1F22" w:rsidRPr="00BC1F22" w:rsidRDefault="00BC1F22" w:rsidP="00BC1F22">
      <w:pPr>
        <w:autoSpaceDE w:val="0"/>
        <w:autoSpaceDN w:val="0"/>
        <w:adjustRightInd w:val="0"/>
        <w:ind w:firstLine="709"/>
        <w:jc w:val="both"/>
        <w:rPr>
          <w:sz w:val="20"/>
          <w:szCs w:val="20"/>
        </w:rPr>
      </w:pPr>
      <w:r w:rsidRPr="00BC1F22">
        <w:rPr>
          <w:sz w:val="20"/>
          <w:szCs w:val="20"/>
        </w:rPr>
        <w:t>2) установка скамеек;</w:t>
      </w:r>
    </w:p>
    <w:p w:rsidR="00BC1F22" w:rsidRPr="00BC1F22" w:rsidRDefault="00BC1F22" w:rsidP="00BC1F22">
      <w:pPr>
        <w:autoSpaceDE w:val="0"/>
        <w:autoSpaceDN w:val="0"/>
        <w:adjustRightInd w:val="0"/>
        <w:ind w:firstLine="709"/>
        <w:jc w:val="both"/>
        <w:rPr>
          <w:sz w:val="20"/>
          <w:szCs w:val="20"/>
        </w:rPr>
      </w:pPr>
      <w:r w:rsidRPr="00BC1F22">
        <w:rPr>
          <w:sz w:val="20"/>
          <w:szCs w:val="20"/>
        </w:rPr>
        <w:t>3) установка урн;</w:t>
      </w:r>
    </w:p>
    <w:p w:rsidR="00BC1F22" w:rsidRPr="00BC1F22" w:rsidRDefault="00BC1F22" w:rsidP="00BC1F22">
      <w:pPr>
        <w:autoSpaceDE w:val="0"/>
        <w:autoSpaceDN w:val="0"/>
        <w:adjustRightInd w:val="0"/>
        <w:ind w:firstLine="709"/>
        <w:jc w:val="both"/>
        <w:rPr>
          <w:sz w:val="20"/>
          <w:szCs w:val="20"/>
        </w:rPr>
      </w:pPr>
      <w:r w:rsidRPr="00BC1F22">
        <w:rPr>
          <w:sz w:val="20"/>
          <w:szCs w:val="20"/>
        </w:rPr>
        <w:t>4) оборудование автомобильных парковок;</w:t>
      </w:r>
    </w:p>
    <w:p w:rsidR="00BC1F22" w:rsidRPr="00BC1F22" w:rsidRDefault="00BC1F22" w:rsidP="00BC1F22">
      <w:pPr>
        <w:autoSpaceDE w:val="0"/>
        <w:autoSpaceDN w:val="0"/>
        <w:adjustRightInd w:val="0"/>
        <w:ind w:firstLine="709"/>
        <w:jc w:val="both"/>
        <w:rPr>
          <w:sz w:val="20"/>
          <w:szCs w:val="20"/>
        </w:rPr>
      </w:pPr>
      <w:r w:rsidRPr="00BC1F22">
        <w:rPr>
          <w:sz w:val="20"/>
          <w:szCs w:val="20"/>
        </w:rPr>
        <w:t>5) озеленение территорий;</w:t>
      </w:r>
    </w:p>
    <w:p w:rsidR="00BC1F22" w:rsidRPr="00BC1F22" w:rsidRDefault="00BC1F22" w:rsidP="00BC1F22">
      <w:pPr>
        <w:autoSpaceDE w:val="0"/>
        <w:autoSpaceDN w:val="0"/>
        <w:adjustRightInd w:val="0"/>
        <w:ind w:firstLine="709"/>
        <w:jc w:val="both"/>
        <w:rPr>
          <w:sz w:val="20"/>
          <w:szCs w:val="20"/>
        </w:rPr>
      </w:pPr>
      <w:r w:rsidRPr="00BC1F22">
        <w:rPr>
          <w:sz w:val="20"/>
          <w:szCs w:val="20"/>
        </w:rPr>
        <w:t>6) обустройство площадок для отдыха;</w:t>
      </w:r>
    </w:p>
    <w:p w:rsidR="00BC1F22" w:rsidRPr="00BC1F22" w:rsidRDefault="00BC1F22" w:rsidP="00BC1F22">
      <w:pPr>
        <w:autoSpaceDE w:val="0"/>
        <w:autoSpaceDN w:val="0"/>
        <w:adjustRightInd w:val="0"/>
        <w:ind w:firstLine="709"/>
        <w:jc w:val="both"/>
        <w:rPr>
          <w:sz w:val="20"/>
          <w:szCs w:val="20"/>
        </w:rPr>
      </w:pPr>
      <w:r w:rsidRPr="00BC1F22">
        <w:rPr>
          <w:sz w:val="20"/>
          <w:szCs w:val="20"/>
        </w:rPr>
        <w:t>7) обустройство контейнерных площадок;</w:t>
      </w:r>
    </w:p>
    <w:p w:rsidR="00BC1F22" w:rsidRPr="00BC1F22" w:rsidRDefault="00BC1F22" w:rsidP="00BC1F22">
      <w:pPr>
        <w:autoSpaceDE w:val="0"/>
        <w:autoSpaceDN w:val="0"/>
        <w:adjustRightInd w:val="0"/>
        <w:ind w:firstLine="709"/>
        <w:jc w:val="both"/>
        <w:rPr>
          <w:sz w:val="20"/>
          <w:szCs w:val="20"/>
        </w:rPr>
      </w:pPr>
      <w:r w:rsidRPr="00BC1F22">
        <w:rPr>
          <w:sz w:val="20"/>
          <w:szCs w:val="20"/>
        </w:rPr>
        <w:t>8) обустройство ограждений;</w:t>
      </w:r>
    </w:p>
    <w:p w:rsidR="00BC1F22" w:rsidRPr="00BC1F22" w:rsidRDefault="00BC1F22" w:rsidP="00BC1F22">
      <w:pPr>
        <w:autoSpaceDE w:val="0"/>
        <w:autoSpaceDN w:val="0"/>
        <w:adjustRightInd w:val="0"/>
        <w:ind w:firstLine="709"/>
        <w:jc w:val="both"/>
        <w:rPr>
          <w:sz w:val="20"/>
          <w:szCs w:val="20"/>
        </w:rPr>
      </w:pPr>
      <w:r w:rsidRPr="00BC1F22">
        <w:rPr>
          <w:sz w:val="20"/>
          <w:szCs w:val="20"/>
        </w:rPr>
        <w:t>11) обустройство пешеходных дорожек</w:t>
      </w:r>
    </w:p>
    <w:p w:rsidR="00BC1F22" w:rsidRPr="00BC1F22" w:rsidRDefault="00BC1F22" w:rsidP="00BC1F22">
      <w:pPr>
        <w:autoSpaceDE w:val="0"/>
        <w:autoSpaceDN w:val="0"/>
        <w:adjustRightInd w:val="0"/>
        <w:ind w:firstLine="709"/>
        <w:jc w:val="both"/>
        <w:rPr>
          <w:sz w:val="20"/>
          <w:szCs w:val="20"/>
        </w:rPr>
      </w:pPr>
      <w:r w:rsidRPr="00BC1F22">
        <w:rPr>
          <w:sz w:val="20"/>
          <w:szCs w:val="20"/>
        </w:rPr>
        <w:t>12) иные виды работ.</w:t>
      </w:r>
    </w:p>
    <w:p w:rsidR="00BC1F22" w:rsidRPr="00BC1F22" w:rsidRDefault="00BC1F22" w:rsidP="00BC1F22">
      <w:pPr>
        <w:autoSpaceDE w:val="0"/>
        <w:autoSpaceDN w:val="0"/>
        <w:adjustRightInd w:val="0"/>
        <w:ind w:firstLine="709"/>
        <w:jc w:val="both"/>
        <w:rPr>
          <w:sz w:val="20"/>
          <w:szCs w:val="20"/>
        </w:rPr>
      </w:pPr>
      <w:r w:rsidRPr="00BC1F22">
        <w:rPr>
          <w:sz w:val="20"/>
          <w:szCs w:val="20"/>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BC1F22" w:rsidRPr="00BC1F22" w:rsidRDefault="00BC1F22" w:rsidP="00BC1F22">
      <w:pPr>
        <w:autoSpaceDE w:val="0"/>
        <w:autoSpaceDN w:val="0"/>
        <w:adjustRightInd w:val="0"/>
        <w:ind w:firstLine="709"/>
        <w:jc w:val="both"/>
        <w:rPr>
          <w:sz w:val="20"/>
          <w:szCs w:val="20"/>
        </w:rPr>
      </w:pPr>
      <w:r w:rsidRPr="00BC1F22">
        <w:rPr>
          <w:sz w:val="20"/>
          <w:szCs w:val="20"/>
        </w:rPr>
        <w:t>Адресный перечень всех общественных территорий, подлежащих благоустройству в 2018-2024 году, формируется исходя из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BC1F22" w:rsidRPr="00BC1F22" w:rsidRDefault="00BC1F22" w:rsidP="00BC1F22">
      <w:pPr>
        <w:autoSpaceDE w:val="0"/>
        <w:autoSpaceDN w:val="0"/>
        <w:adjustRightInd w:val="0"/>
        <w:ind w:firstLine="709"/>
        <w:jc w:val="both"/>
        <w:rPr>
          <w:sz w:val="20"/>
          <w:szCs w:val="20"/>
        </w:rPr>
      </w:pPr>
      <w:r w:rsidRPr="00BC1F22">
        <w:rPr>
          <w:sz w:val="20"/>
          <w:szCs w:val="20"/>
        </w:rPr>
        <w:t xml:space="preserve">Адресный перечень общественных территорий, подлежащих благоустройству в 2018-2024 году, определяется планом мероприятий Программы. Включение в Программу дополнительных общественных территорий нуждающихся в благоустройстве определяется в порядке поступления предложений заинтересованных лиц, в соответствии с </w:t>
      </w:r>
      <w:r w:rsidRPr="00BC1F22">
        <w:rPr>
          <w:bCs/>
          <w:sz w:val="20"/>
          <w:szCs w:val="20"/>
        </w:rPr>
        <w:t xml:space="preserve">Порядком и сроками представления, рассмотрения и оценки предложений граждан, организаций о включении </w:t>
      </w:r>
      <w:r w:rsidRPr="00BC1F22">
        <w:rPr>
          <w:sz w:val="20"/>
          <w:szCs w:val="20"/>
        </w:rPr>
        <w:lastRenderedPageBreak/>
        <w:t>дополнительных общественных пространств</w:t>
      </w:r>
      <w:r w:rsidRPr="00BC1F22">
        <w:rPr>
          <w:bCs/>
          <w:sz w:val="20"/>
          <w:szCs w:val="20"/>
        </w:rPr>
        <w:t xml:space="preserve"> в </w:t>
      </w:r>
      <w:r w:rsidRPr="00BC1F22">
        <w:rPr>
          <w:sz w:val="20"/>
          <w:szCs w:val="20"/>
        </w:rPr>
        <w:t xml:space="preserve">Программу, утвержденным постановлением администрации от 30.10.2017 № 256. </w:t>
      </w:r>
    </w:p>
    <w:p w:rsidR="00BC1F22" w:rsidRPr="00BC1F22" w:rsidRDefault="00BC1F22" w:rsidP="00BC1F22">
      <w:pPr>
        <w:autoSpaceDE w:val="0"/>
        <w:autoSpaceDN w:val="0"/>
        <w:adjustRightInd w:val="0"/>
        <w:ind w:firstLine="709"/>
        <w:jc w:val="both"/>
        <w:rPr>
          <w:sz w:val="20"/>
          <w:szCs w:val="20"/>
        </w:rPr>
      </w:pPr>
      <w:r w:rsidRPr="00BC1F22">
        <w:rPr>
          <w:sz w:val="20"/>
          <w:szCs w:val="20"/>
        </w:rPr>
        <w:t>Дизайн-проект благоустройства общественной территории, в которые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ежегодно постановлением администрации в срок не позднее 1 марта текущего года.</w:t>
      </w:r>
    </w:p>
    <w:p w:rsidR="00BC1F22" w:rsidRPr="00BC1F22" w:rsidRDefault="00BC1F22" w:rsidP="00BC1F22">
      <w:pPr>
        <w:autoSpaceDE w:val="0"/>
        <w:autoSpaceDN w:val="0"/>
        <w:adjustRightInd w:val="0"/>
        <w:ind w:firstLine="709"/>
        <w:jc w:val="both"/>
        <w:rPr>
          <w:sz w:val="20"/>
          <w:szCs w:val="20"/>
        </w:rPr>
      </w:pPr>
      <w:r w:rsidRPr="00BC1F22">
        <w:rPr>
          <w:sz w:val="20"/>
          <w:szCs w:val="20"/>
        </w:rPr>
        <w:t>Администрация муниципального образования «Новонукутское» имеет право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«Новонукутское» при условии одобрения решения об исключении указанных территорий из адресного перечня общественных территорий межведомственной комиссией, созданной на основании постановления Правительства Российской Федерации от 10.02.2017 № 169, в порядке, установленном такой комиссией.</w:t>
      </w:r>
    </w:p>
    <w:p w:rsidR="00BC1F22" w:rsidRPr="00BC1F22" w:rsidRDefault="00BC1F22" w:rsidP="00BC1F22">
      <w:pPr>
        <w:autoSpaceDE w:val="0"/>
        <w:autoSpaceDN w:val="0"/>
        <w:adjustRightInd w:val="0"/>
        <w:ind w:firstLine="709"/>
        <w:jc w:val="both"/>
        <w:rPr>
          <w:sz w:val="20"/>
          <w:szCs w:val="20"/>
        </w:rPr>
      </w:pPr>
      <w:r w:rsidRPr="00BC1F22">
        <w:rPr>
          <w:sz w:val="20"/>
          <w:szCs w:val="20"/>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(далее - объекты).</w:t>
      </w:r>
    </w:p>
    <w:p w:rsidR="00BC1F22" w:rsidRPr="00BC1F22" w:rsidRDefault="00BC1F22" w:rsidP="00BC1F22">
      <w:pPr>
        <w:autoSpaceDE w:val="0"/>
        <w:autoSpaceDN w:val="0"/>
        <w:adjustRightInd w:val="0"/>
        <w:ind w:firstLine="709"/>
        <w:jc w:val="both"/>
        <w:rPr>
          <w:sz w:val="20"/>
          <w:szCs w:val="20"/>
        </w:rPr>
      </w:pPr>
      <w:r w:rsidRPr="00BC1F22">
        <w:rPr>
          <w:sz w:val="20"/>
          <w:szCs w:val="20"/>
        </w:rPr>
        <w:t>Адресный перечень объектов, которые подлежат благоустройству за счет средств указанных лиц в соответствии с заключенными соглашениями с администрацией муниципального образования в соответствии с требованиями утвержденных в муниципальном образовании Правил благоустройства, формируется исходя из физического состояния объектов, определенных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BC1F22" w:rsidRPr="00BC1F22" w:rsidRDefault="00BC1F22" w:rsidP="00BC1F22">
      <w:pPr>
        <w:autoSpaceDE w:val="0"/>
        <w:autoSpaceDN w:val="0"/>
        <w:adjustRightInd w:val="0"/>
        <w:ind w:firstLine="709"/>
        <w:jc w:val="both"/>
        <w:rPr>
          <w:b/>
          <w:bCs/>
          <w:sz w:val="20"/>
          <w:szCs w:val="20"/>
        </w:rPr>
      </w:pPr>
      <w:r w:rsidRPr="00BC1F22">
        <w:rPr>
          <w:sz w:val="20"/>
          <w:szCs w:val="20"/>
        </w:rPr>
        <w:t>Адресный перечень объектов указан в приложение №3 к Программе.</w:t>
      </w:r>
    </w:p>
    <w:p w:rsidR="00BC1F22" w:rsidRPr="00BC1F22" w:rsidRDefault="00BC1F22" w:rsidP="00BC1F22">
      <w:pPr>
        <w:autoSpaceDE w:val="0"/>
        <w:autoSpaceDN w:val="0"/>
        <w:adjustRightInd w:val="0"/>
        <w:ind w:firstLine="709"/>
        <w:jc w:val="both"/>
        <w:rPr>
          <w:sz w:val="20"/>
          <w:szCs w:val="20"/>
        </w:rPr>
      </w:pPr>
      <w:r w:rsidRPr="00BC1F22">
        <w:rPr>
          <w:sz w:val="20"/>
          <w:szCs w:val="20"/>
        </w:rPr>
        <w:t>4. Мероприятия по инвентаризации индивидуальных жилых домов и земельных участков, предоставленных для их размещения.</w:t>
      </w:r>
    </w:p>
    <w:p w:rsidR="00BC1F22" w:rsidRPr="00BC1F22" w:rsidRDefault="00BC1F22" w:rsidP="00BC1F22">
      <w:pPr>
        <w:autoSpaceDE w:val="0"/>
        <w:autoSpaceDN w:val="0"/>
        <w:adjustRightInd w:val="0"/>
        <w:ind w:firstLine="709"/>
        <w:jc w:val="both"/>
        <w:rPr>
          <w:b/>
          <w:bCs/>
          <w:sz w:val="20"/>
          <w:szCs w:val="20"/>
        </w:rPr>
      </w:pPr>
      <w:r w:rsidRPr="00BC1F22">
        <w:rPr>
          <w:sz w:val="20"/>
          <w:szCs w:val="20"/>
        </w:rPr>
        <w:t>Инвентаризация проводится с целью оценки состояния сферы благоустройства индивидуальных жилых домов и земельных участков, предоставленных для их размещения.</w:t>
      </w:r>
    </w:p>
    <w:p w:rsidR="00BC1F22" w:rsidRPr="00BC1F22" w:rsidRDefault="00BC1F22" w:rsidP="00BC1F22">
      <w:pPr>
        <w:autoSpaceDE w:val="0"/>
        <w:autoSpaceDN w:val="0"/>
        <w:adjustRightInd w:val="0"/>
        <w:ind w:firstLine="709"/>
        <w:jc w:val="both"/>
        <w:rPr>
          <w:b/>
          <w:bCs/>
          <w:sz w:val="20"/>
          <w:szCs w:val="20"/>
        </w:rPr>
      </w:pPr>
      <w:r w:rsidRPr="00BC1F22">
        <w:rPr>
          <w:sz w:val="20"/>
          <w:szCs w:val="20"/>
        </w:rPr>
        <w:t>Заключение соглашений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не позднее 2020 года.</w:t>
      </w:r>
    </w:p>
    <w:p w:rsidR="00BC1F22" w:rsidRPr="00BC1F22" w:rsidRDefault="00BC1F22" w:rsidP="00BC1F22">
      <w:pPr>
        <w:autoSpaceDE w:val="0"/>
        <w:autoSpaceDN w:val="0"/>
        <w:adjustRightInd w:val="0"/>
        <w:ind w:firstLine="709"/>
        <w:jc w:val="both"/>
        <w:rPr>
          <w:b/>
          <w:bCs/>
          <w:sz w:val="20"/>
          <w:szCs w:val="20"/>
        </w:rPr>
      </w:pPr>
      <w:r w:rsidRPr="00BC1F22">
        <w:rPr>
          <w:sz w:val="20"/>
          <w:szCs w:val="20"/>
        </w:rPr>
        <w:t>Ожидаемый результат от выполнения данного направления выражается в повышении уровня благоустройства индивидуальных жилых домов и земельных участков, предназначенных для их размещения.</w:t>
      </w:r>
    </w:p>
    <w:p w:rsidR="00BC1F22" w:rsidRPr="00BC1F22" w:rsidRDefault="00BC1F22" w:rsidP="00BC1F22">
      <w:pPr>
        <w:autoSpaceDE w:val="0"/>
        <w:autoSpaceDN w:val="0"/>
        <w:adjustRightInd w:val="0"/>
        <w:ind w:firstLine="709"/>
        <w:jc w:val="both"/>
        <w:rPr>
          <w:sz w:val="20"/>
          <w:szCs w:val="20"/>
        </w:rPr>
      </w:pPr>
      <w:r w:rsidRPr="00BC1F22">
        <w:rPr>
          <w:sz w:val="20"/>
          <w:szCs w:val="20"/>
        </w:rPr>
        <w:t>5. Мероприятия по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проводятся инвентаризационной комиссией, утверждённой постановлением администрации муниципального образования «Новонукутское», в порядке, установленном министерством жилищной политики, энергетики и транспорта Иркутской области.</w:t>
      </w:r>
    </w:p>
    <w:p w:rsidR="00BC1F22" w:rsidRPr="00BC1F22" w:rsidRDefault="00BC1F22" w:rsidP="00BC1F22">
      <w:pPr>
        <w:autoSpaceDE w:val="0"/>
        <w:autoSpaceDN w:val="0"/>
        <w:adjustRightInd w:val="0"/>
        <w:ind w:firstLine="709"/>
        <w:jc w:val="both"/>
        <w:rPr>
          <w:sz w:val="20"/>
          <w:szCs w:val="20"/>
        </w:rPr>
      </w:pPr>
      <w:r w:rsidRPr="00BC1F22">
        <w:rPr>
          <w:sz w:val="20"/>
          <w:szCs w:val="20"/>
        </w:rPr>
        <w:t>При реализации Программы обеспечивается синхронизация мероприятий по благоустройству в рамках приоритетного проекта "Формирование комфортной городской среды" с мероприятиями, реализуемыми в рамках федеральных, региональных и муниципальных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BC1F22" w:rsidRPr="00BC1F22" w:rsidRDefault="00BC1F22" w:rsidP="00BC1F22">
      <w:pPr>
        <w:autoSpaceDE w:val="0"/>
        <w:autoSpaceDN w:val="0"/>
        <w:adjustRightInd w:val="0"/>
        <w:ind w:firstLine="709"/>
        <w:jc w:val="both"/>
        <w:rPr>
          <w:sz w:val="20"/>
          <w:szCs w:val="20"/>
        </w:rPr>
      </w:pPr>
      <w:r w:rsidRPr="00BC1F22">
        <w:rPr>
          <w:sz w:val="20"/>
          <w:szCs w:val="20"/>
        </w:rPr>
        <w:t>Сводный план мероприятий приведен в Таблице 5.</w:t>
      </w:r>
    </w:p>
    <w:p w:rsidR="00BC1F22" w:rsidRPr="00BC1F22" w:rsidRDefault="00BC1F22" w:rsidP="00BC1F22">
      <w:pPr>
        <w:jc w:val="center"/>
        <w:rPr>
          <w:rFonts w:eastAsia="Calibri"/>
          <w:b/>
          <w:sz w:val="20"/>
          <w:szCs w:val="20"/>
        </w:rPr>
      </w:pPr>
      <w:r w:rsidRPr="00BC1F22">
        <w:rPr>
          <w:rFonts w:eastAsia="Calibri"/>
          <w:b/>
          <w:sz w:val="20"/>
          <w:szCs w:val="20"/>
        </w:rPr>
        <w:t>Таблица 5. План мероприятий Программы</w:t>
      </w:r>
    </w:p>
    <w:tbl>
      <w:tblPr>
        <w:tblStyle w:val="a3"/>
        <w:tblW w:w="10774" w:type="dxa"/>
        <w:tblInd w:w="-176" w:type="dxa"/>
        <w:tblLayout w:type="fixed"/>
        <w:tblLook w:val="04A0"/>
      </w:tblPr>
      <w:tblGrid>
        <w:gridCol w:w="567"/>
        <w:gridCol w:w="2978"/>
        <w:gridCol w:w="1275"/>
        <w:gridCol w:w="850"/>
        <w:gridCol w:w="1134"/>
        <w:gridCol w:w="1276"/>
        <w:gridCol w:w="1559"/>
        <w:gridCol w:w="1135"/>
      </w:tblGrid>
      <w:tr w:rsidR="00BC1F22" w:rsidRPr="00BC1F22" w:rsidTr="00BC1F22">
        <w:tc>
          <w:tcPr>
            <w:tcW w:w="567" w:type="dxa"/>
            <w:vAlign w:val="center"/>
          </w:tcPr>
          <w:p w:rsidR="00BC1F22" w:rsidRPr="00BC1F22" w:rsidRDefault="00BC1F22" w:rsidP="00BC1F22">
            <w:pPr>
              <w:jc w:val="center"/>
              <w:rPr>
                <w:rFonts w:eastAsia="Calibri"/>
                <w:b/>
                <w:sz w:val="20"/>
                <w:szCs w:val="20"/>
              </w:rPr>
            </w:pPr>
            <w:r w:rsidRPr="00BC1F22">
              <w:rPr>
                <w:rFonts w:eastAsia="Calibri"/>
                <w:b/>
                <w:sz w:val="20"/>
                <w:szCs w:val="20"/>
              </w:rPr>
              <w:t>№ п/п</w:t>
            </w:r>
          </w:p>
        </w:tc>
        <w:tc>
          <w:tcPr>
            <w:tcW w:w="2978"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Наименование</w:t>
            </w:r>
          </w:p>
          <w:p w:rsidR="00BC1F22" w:rsidRPr="00BC1F22" w:rsidRDefault="00BC1F22" w:rsidP="00BC1F22">
            <w:pPr>
              <w:jc w:val="center"/>
              <w:rPr>
                <w:rFonts w:eastAsia="Calibri"/>
                <w:b/>
                <w:bCs/>
                <w:sz w:val="20"/>
                <w:szCs w:val="20"/>
              </w:rPr>
            </w:pPr>
            <w:r w:rsidRPr="00BC1F22">
              <w:rPr>
                <w:rFonts w:eastAsia="Calibri"/>
                <w:b/>
                <w:bCs/>
                <w:sz w:val="20"/>
                <w:szCs w:val="20"/>
              </w:rPr>
              <w:t>основного мероприятия</w:t>
            </w:r>
          </w:p>
          <w:p w:rsidR="00BC1F22" w:rsidRPr="00BC1F22" w:rsidRDefault="00BC1F22" w:rsidP="00BC1F22">
            <w:pPr>
              <w:jc w:val="center"/>
              <w:rPr>
                <w:rFonts w:eastAsia="Calibri"/>
                <w:b/>
                <w:sz w:val="20"/>
                <w:szCs w:val="20"/>
              </w:rPr>
            </w:pPr>
            <w:r w:rsidRPr="00BC1F22">
              <w:rPr>
                <w:rFonts w:eastAsia="Calibri"/>
                <w:b/>
                <w:bCs/>
                <w:sz w:val="20"/>
                <w:szCs w:val="20"/>
              </w:rPr>
              <w:t>(мероприятия)</w:t>
            </w:r>
          </w:p>
        </w:tc>
        <w:tc>
          <w:tcPr>
            <w:tcW w:w="1275"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Наименование участника</w:t>
            </w:r>
          </w:p>
          <w:p w:rsidR="00BC1F22" w:rsidRPr="00BC1F22" w:rsidRDefault="00BC1F22" w:rsidP="00BC1F22">
            <w:pPr>
              <w:jc w:val="center"/>
              <w:rPr>
                <w:rFonts w:eastAsia="Calibri"/>
                <w:b/>
                <w:bCs/>
                <w:sz w:val="20"/>
                <w:szCs w:val="20"/>
              </w:rPr>
            </w:pPr>
          </w:p>
        </w:tc>
        <w:tc>
          <w:tcPr>
            <w:tcW w:w="850"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Срок</w:t>
            </w:r>
          </w:p>
          <w:p w:rsidR="00BC1F22" w:rsidRPr="00BC1F22" w:rsidRDefault="00BC1F22" w:rsidP="00BC1F22">
            <w:pPr>
              <w:jc w:val="center"/>
              <w:rPr>
                <w:rFonts w:eastAsia="Calibri"/>
                <w:b/>
                <w:sz w:val="20"/>
                <w:szCs w:val="20"/>
              </w:rPr>
            </w:pPr>
            <w:r w:rsidRPr="00BC1F22">
              <w:rPr>
                <w:rFonts w:eastAsia="Calibri"/>
                <w:b/>
                <w:bCs/>
                <w:sz w:val="20"/>
                <w:szCs w:val="20"/>
              </w:rPr>
              <w:t>реализации</w:t>
            </w:r>
          </w:p>
        </w:tc>
        <w:tc>
          <w:tcPr>
            <w:tcW w:w="1134"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Источник</w:t>
            </w:r>
          </w:p>
          <w:p w:rsidR="00BC1F22" w:rsidRPr="00BC1F22" w:rsidRDefault="00BC1F22" w:rsidP="00BC1F22">
            <w:pPr>
              <w:jc w:val="center"/>
              <w:rPr>
                <w:rFonts w:eastAsia="Calibri"/>
                <w:b/>
                <w:bCs/>
                <w:sz w:val="20"/>
                <w:szCs w:val="20"/>
              </w:rPr>
            </w:pPr>
            <w:r w:rsidRPr="00BC1F22">
              <w:rPr>
                <w:rFonts w:eastAsia="Calibri"/>
                <w:b/>
                <w:bCs/>
                <w:sz w:val="20"/>
                <w:szCs w:val="20"/>
              </w:rPr>
              <w:t>финансирования</w:t>
            </w:r>
          </w:p>
        </w:tc>
        <w:tc>
          <w:tcPr>
            <w:tcW w:w="1276"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Объем</w:t>
            </w:r>
          </w:p>
          <w:p w:rsidR="00BC1F22" w:rsidRPr="00BC1F22" w:rsidRDefault="00BC1F22" w:rsidP="00BC1F22">
            <w:pPr>
              <w:jc w:val="center"/>
              <w:rPr>
                <w:rFonts w:eastAsia="Calibri"/>
                <w:b/>
                <w:bCs/>
                <w:sz w:val="20"/>
                <w:szCs w:val="20"/>
              </w:rPr>
            </w:pPr>
            <w:r w:rsidRPr="00BC1F22">
              <w:rPr>
                <w:rFonts w:eastAsia="Calibri"/>
                <w:b/>
                <w:bCs/>
                <w:sz w:val="20"/>
                <w:szCs w:val="20"/>
              </w:rPr>
              <w:t>финансирования,</w:t>
            </w:r>
          </w:p>
          <w:p w:rsidR="00BC1F22" w:rsidRPr="00BC1F22" w:rsidRDefault="00BC1F22" w:rsidP="00BC1F22">
            <w:pPr>
              <w:jc w:val="center"/>
              <w:rPr>
                <w:rFonts w:eastAsia="Calibri"/>
                <w:b/>
                <w:sz w:val="20"/>
                <w:szCs w:val="20"/>
              </w:rPr>
            </w:pPr>
            <w:r w:rsidRPr="00BC1F22">
              <w:rPr>
                <w:rFonts w:eastAsia="Calibri"/>
                <w:b/>
                <w:bCs/>
                <w:sz w:val="20"/>
                <w:szCs w:val="20"/>
              </w:rPr>
              <w:t>тыс. руб.</w:t>
            </w:r>
          </w:p>
        </w:tc>
        <w:tc>
          <w:tcPr>
            <w:tcW w:w="1559"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Наименование</w:t>
            </w:r>
          </w:p>
          <w:p w:rsidR="00BC1F22" w:rsidRPr="00BC1F22" w:rsidRDefault="00BC1F22" w:rsidP="00BC1F22">
            <w:pPr>
              <w:jc w:val="center"/>
              <w:rPr>
                <w:rFonts w:eastAsia="Calibri"/>
                <w:b/>
                <w:bCs/>
                <w:sz w:val="20"/>
                <w:szCs w:val="20"/>
              </w:rPr>
            </w:pPr>
            <w:r w:rsidRPr="00BC1F22">
              <w:rPr>
                <w:rFonts w:eastAsia="Calibri"/>
                <w:b/>
                <w:bCs/>
                <w:sz w:val="20"/>
                <w:szCs w:val="20"/>
              </w:rPr>
              <w:t>показателя объема мероприятия,</w:t>
            </w:r>
          </w:p>
          <w:p w:rsidR="00BC1F22" w:rsidRPr="00BC1F22" w:rsidRDefault="00BC1F22" w:rsidP="00BC1F22">
            <w:pPr>
              <w:jc w:val="center"/>
              <w:rPr>
                <w:rFonts w:eastAsia="Calibri"/>
                <w:b/>
                <w:bCs/>
                <w:sz w:val="20"/>
                <w:szCs w:val="20"/>
              </w:rPr>
            </w:pPr>
            <w:r w:rsidRPr="00BC1F22">
              <w:rPr>
                <w:rFonts w:eastAsia="Calibri"/>
                <w:b/>
                <w:bCs/>
                <w:sz w:val="20"/>
                <w:szCs w:val="20"/>
              </w:rPr>
              <w:t>ед. изм.</w:t>
            </w:r>
          </w:p>
        </w:tc>
        <w:tc>
          <w:tcPr>
            <w:tcW w:w="1135"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Значение</w:t>
            </w:r>
          </w:p>
          <w:p w:rsidR="00BC1F22" w:rsidRPr="00BC1F22" w:rsidRDefault="00BC1F22" w:rsidP="00BC1F22">
            <w:pPr>
              <w:jc w:val="center"/>
              <w:rPr>
                <w:rFonts w:eastAsia="Calibri"/>
                <w:b/>
                <w:bCs/>
                <w:sz w:val="20"/>
                <w:szCs w:val="20"/>
              </w:rPr>
            </w:pPr>
            <w:r w:rsidRPr="00BC1F22">
              <w:rPr>
                <w:rFonts w:eastAsia="Calibri"/>
                <w:b/>
                <w:bCs/>
                <w:sz w:val="20"/>
                <w:szCs w:val="20"/>
              </w:rPr>
              <w:t>показателя</w:t>
            </w:r>
          </w:p>
          <w:p w:rsidR="00BC1F22" w:rsidRPr="00BC1F22" w:rsidRDefault="00BC1F22" w:rsidP="00BC1F22">
            <w:pPr>
              <w:jc w:val="center"/>
              <w:rPr>
                <w:rFonts w:eastAsia="Calibri"/>
                <w:b/>
                <w:bCs/>
                <w:sz w:val="20"/>
                <w:szCs w:val="20"/>
              </w:rPr>
            </w:pPr>
            <w:r w:rsidRPr="00BC1F22">
              <w:rPr>
                <w:rFonts w:eastAsia="Calibri"/>
                <w:b/>
                <w:bCs/>
                <w:sz w:val="20"/>
                <w:szCs w:val="20"/>
              </w:rPr>
              <w:t>объема</w:t>
            </w:r>
          </w:p>
          <w:p w:rsidR="00BC1F22" w:rsidRPr="00BC1F22" w:rsidRDefault="00BC1F22" w:rsidP="00BC1F22">
            <w:pPr>
              <w:jc w:val="center"/>
              <w:rPr>
                <w:rFonts w:eastAsia="Calibri"/>
                <w:b/>
                <w:bCs/>
                <w:sz w:val="20"/>
                <w:szCs w:val="20"/>
              </w:rPr>
            </w:pPr>
            <w:r w:rsidRPr="00BC1F22">
              <w:rPr>
                <w:rFonts w:eastAsia="Calibri"/>
                <w:b/>
                <w:bCs/>
                <w:sz w:val="20"/>
                <w:szCs w:val="20"/>
              </w:rPr>
              <w:t>мероприятия</w:t>
            </w:r>
          </w:p>
        </w:tc>
      </w:tr>
      <w:tr w:rsidR="00BC1F22" w:rsidRPr="00BC1F22" w:rsidTr="00BC1F22">
        <w:tc>
          <w:tcPr>
            <w:tcW w:w="567" w:type="dxa"/>
            <w:vAlign w:val="center"/>
          </w:tcPr>
          <w:p w:rsidR="00BC1F22" w:rsidRPr="00BC1F22" w:rsidRDefault="00BC1F22" w:rsidP="00BC1F22">
            <w:pPr>
              <w:jc w:val="center"/>
              <w:rPr>
                <w:rFonts w:eastAsia="Calibri"/>
                <w:b/>
                <w:sz w:val="20"/>
                <w:szCs w:val="20"/>
              </w:rPr>
            </w:pPr>
            <w:r w:rsidRPr="00BC1F22">
              <w:rPr>
                <w:rFonts w:eastAsia="Calibri"/>
                <w:b/>
                <w:sz w:val="20"/>
                <w:szCs w:val="20"/>
              </w:rPr>
              <w:t>1</w:t>
            </w:r>
          </w:p>
        </w:tc>
        <w:tc>
          <w:tcPr>
            <w:tcW w:w="2978"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2</w:t>
            </w:r>
          </w:p>
        </w:tc>
        <w:tc>
          <w:tcPr>
            <w:tcW w:w="1275"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3</w:t>
            </w:r>
          </w:p>
        </w:tc>
        <w:tc>
          <w:tcPr>
            <w:tcW w:w="850"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4</w:t>
            </w:r>
          </w:p>
        </w:tc>
        <w:tc>
          <w:tcPr>
            <w:tcW w:w="1134"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5</w:t>
            </w:r>
          </w:p>
        </w:tc>
        <w:tc>
          <w:tcPr>
            <w:tcW w:w="1276"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6</w:t>
            </w:r>
          </w:p>
        </w:tc>
        <w:tc>
          <w:tcPr>
            <w:tcW w:w="1559"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7</w:t>
            </w:r>
          </w:p>
        </w:tc>
        <w:tc>
          <w:tcPr>
            <w:tcW w:w="1135" w:type="dxa"/>
            <w:vAlign w:val="center"/>
          </w:tcPr>
          <w:p w:rsidR="00BC1F22" w:rsidRPr="00BC1F22" w:rsidRDefault="00BC1F22" w:rsidP="00BC1F22">
            <w:pPr>
              <w:jc w:val="center"/>
              <w:rPr>
                <w:rFonts w:eastAsia="Calibri"/>
                <w:b/>
                <w:bCs/>
                <w:sz w:val="20"/>
                <w:szCs w:val="20"/>
              </w:rPr>
            </w:pPr>
            <w:r w:rsidRPr="00BC1F22">
              <w:rPr>
                <w:rFonts w:eastAsia="Calibri"/>
                <w:b/>
                <w:bCs/>
                <w:sz w:val="20"/>
                <w:szCs w:val="20"/>
              </w:rPr>
              <w:t>8</w:t>
            </w:r>
          </w:p>
        </w:tc>
      </w:tr>
      <w:tr w:rsidR="00BC1F22" w:rsidRPr="00BC1F22" w:rsidTr="00BC1F22">
        <w:trPr>
          <w:trHeight w:val="258"/>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1.</w:t>
            </w:r>
          </w:p>
        </w:tc>
        <w:tc>
          <w:tcPr>
            <w:tcW w:w="2978" w:type="dxa"/>
            <w:vMerge w:val="restart"/>
            <w:vAlign w:val="center"/>
          </w:tcPr>
          <w:p w:rsidR="00BC1F22" w:rsidRPr="00BC1F22" w:rsidRDefault="00BC1F22" w:rsidP="00BC1F22">
            <w:pPr>
              <w:jc w:val="both"/>
              <w:rPr>
                <w:rFonts w:eastAsia="Calibri"/>
                <w:bCs/>
                <w:sz w:val="20"/>
                <w:szCs w:val="20"/>
              </w:rPr>
            </w:pPr>
            <w:r w:rsidRPr="00BC1F22">
              <w:rPr>
                <w:rFonts w:eastAsia="Calibri"/>
                <w:bCs/>
                <w:sz w:val="20"/>
                <w:szCs w:val="20"/>
              </w:rPr>
              <w:t>Благоустройство дворовых территорий многоквартирных домов</w:t>
            </w:r>
          </w:p>
        </w:tc>
        <w:tc>
          <w:tcPr>
            <w:tcW w:w="1275" w:type="dxa"/>
            <w:vMerge w:val="restart"/>
            <w:vAlign w:val="center"/>
          </w:tcPr>
          <w:p w:rsidR="00BC1F22" w:rsidRPr="00BC1F22" w:rsidRDefault="00BC1F22" w:rsidP="00BC1F22">
            <w:pPr>
              <w:jc w:val="center"/>
              <w:rPr>
                <w:rFonts w:eastAsia="Calibri"/>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2018-2024 гг.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restart"/>
            <w:vAlign w:val="center"/>
          </w:tcPr>
          <w:p w:rsidR="00BC1F22" w:rsidRPr="00BC1F22" w:rsidRDefault="00BC1F22" w:rsidP="00BC1F22">
            <w:pPr>
              <w:jc w:val="center"/>
              <w:rPr>
                <w:rFonts w:eastAsia="Calibri"/>
                <w:sz w:val="20"/>
                <w:szCs w:val="20"/>
              </w:rPr>
            </w:pPr>
          </w:p>
        </w:tc>
        <w:tc>
          <w:tcPr>
            <w:tcW w:w="1135"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3</w:t>
            </w:r>
          </w:p>
        </w:tc>
      </w:tr>
      <w:tr w:rsidR="00BC1F22" w:rsidRPr="00BC1F22" w:rsidTr="00BC1F22">
        <w:trPr>
          <w:trHeight w:val="133"/>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20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25"/>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33"/>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1.1.</w:t>
            </w:r>
          </w:p>
        </w:tc>
        <w:tc>
          <w:tcPr>
            <w:tcW w:w="2978" w:type="dxa"/>
            <w:vMerge w:val="restart"/>
            <w:vAlign w:val="center"/>
          </w:tcPr>
          <w:p w:rsidR="00BC1F22" w:rsidRPr="00BC1F22" w:rsidRDefault="00BC1F22" w:rsidP="00BC1F22">
            <w:pPr>
              <w:jc w:val="both"/>
              <w:rPr>
                <w:rFonts w:eastAsia="Calibri"/>
                <w:sz w:val="20"/>
                <w:szCs w:val="20"/>
              </w:rPr>
            </w:pPr>
            <w:r w:rsidRPr="00BC1F22">
              <w:rPr>
                <w:rFonts w:eastAsia="Calibri"/>
                <w:bCs/>
                <w:sz w:val="20"/>
                <w:szCs w:val="20"/>
              </w:rPr>
              <w:t>Благоустройство дворовой территории: ул. Ленина, д. 36, д. 38, д. 40 п. Новонукутский</w:t>
            </w:r>
          </w:p>
        </w:tc>
        <w:tc>
          <w:tcPr>
            <w:tcW w:w="1275" w:type="dxa"/>
            <w:vMerge w:val="restart"/>
            <w:vAlign w:val="center"/>
          </w:tcPr>
          <w:p w:rsidR="00BC1F22" w:rsidRPr="00BC1F22" w:rsidRDefault="00BC1F22" w:rsidP="00BC1F22">
            <w:pPr>
              <w:jc w:val="center"/>
              <w:rPr>
                <w:rFonts w:eastAsia="Calibri"/>
                <w:b/>
                <w:sz w:val="20"/>
                <w:szCs w:val="20"/>
              </w:rPr>
            </w:pPr>
            <w:r w:rsidRPr="00BC1F22">
              <w:rPr>
                <w:rFonts w:eastAsia="Calibri"/>
                <w:sz w:val="20"/>
                <w:szCs w:val="20"/>
              </w:rPr>
              <w:t>юридические, физические лица, индивидуальные предприниматели</w:t>
            </w: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2022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Количество</w:t>
            </w:r>
          </w:p>
          <w:p w:rsidR="00BC1F22" w:rsidRPr="00BC1F22" w:rsidRDefault="00BC1F22" w:rsidP="00BC1F22">
            <w:pPr>
              <w:jc w:val="center"/>
              <w:rPr>
                <w:rFonts w:eastAsia="Calibri"/>
                <w:sz w:val="20"/>
                <w:szCs w:val="20"/>
              </w:rPr>
            </w:pPr>
            <w:r w:rsidRPr="00BC1F22">
              <w:rPr>
                <w:rFonts w:eastAsia="Calibri"/>
                <w:sz w:val="20"/>
                <w:szCs w:val="20"/>
              </w:rPr>
              <w:t>благоустроенных</w:t>
            </w:r>
          </w:p>
          <w:p w:rsidR="00BC1F22" w:rsidRPr="00BC1F22" w:rsidRDefault="00BC1F22" w:rsidP="00BC1F22">
            <w:pPr>
              <w:jc w:val="center"/>
              <w:rPr>
                <w:rFonts w:eastAsia="Calibri"/>
                <w:sz w:val="20"/>
                <w:szCs w:val="20"/>
              </w:rPr>
            </w:pPr>
            <w:r w:rsidRPr="00BC1F22">
              <w:rPr>
                <w:rFonts w:eastAsia="Calibri"/>
                <w:sz w:val="20"/>
                <w:szCs w:val="20"/>
              </w:rPr>
              <w:t>дворовых</w:t>
            </w:r>
          </w:p>
          <w:p w:rsidR="00BC1F22" w:rsidRPr="00BC1F22" w:rsidRDefault="00BC1F22" w:rsidP="00BC1F22">
            <w:pPr>
              <w:jc w:val="center"/>
              <w:rPr>
                <w:rFonts w:eastAsia="Calibri"/>
                <w:sz w:val="20"/>
                <w:szCs w:val="20"/>
              </w:rPr>
            </w:pPr>
            <w:r w:rsidRPr="00BC1F22">
              <w:rPr>
                <w:rFonts w:eastAsia="Calibri"/>
                <w:sz w:val="20"/>
                <w:szCs w:val="20"/>
              </w:rPr>
              <w:t>территорий,</w:t>
            </w:r>
          </w:p>
          <w:p w:rsidR="00BC1F22" w:rsidRPr="00BC1F22" w:rsidRDefault="00BC1F22" w:rsidP="00BC1F22">
            <w:pPr>
              <w:jc w:val="center"/>
              <w:rPr>
                <w:rFonts w:eastAsia="Calibri"/>
                <w:b/>
                <w:sz w:val="20"/>
                <w:szCs w:val="20"/>
              </w:rPr>
            </w:pPr>
            <w:r w:rsidRPr="00BC1F22">
              <w:rPr>
                <w:rFonts w:eastAsia="Calibri"/>
                <w:sz w:val="20"/>
                <w:szCs w:val="20"/>
              </w:rPr>
              <w:t>ед.</w:t>
            </w:r>
          </w:p>
        </w:tc>
        <w:tc>
          <w:tcPr>
            <w:tcW w:w="1135" w:type="dxa"/>
            <w:vMerge w:val="restart"/>
            <w:vAlign w:val="center"/>
          </w:tcPr>
          <w:p w:rsidR="00BC1F22" w:rsidRPr="00BC1F22" w:rsidRDefault="00BC1F22" w:rsidP="00BC1F22">
            <w:pPr>
              <w:jc w:val="center"/>
              <w:rPr>
                <w:rFonts w:eastAsia="Calibri"/>
                <w:sz w:val="20"/>
                <w:szCs w:val="20"/>
                <w:lang w:val="en-US"/>
              </w:rPr>
            </w:pPr>
            <w:r w:rsidRPr="00BC1F22">
              <w:rPr>
                <w:rFonts w:eastAsia="Calibri"/>
                <w:sz w:val="20"/>
                <w:szCs w:val="20"/>
                <w:lang w:val="en-US"/>
              </w:rPr>
              <w:t>0</w:t>
            </w:r>
          </w:p>
        </w:tc>
      </w:tr>
      <w:tr w:rsidR="00BC1F22" w:rsidRPr="00BC1F22" w:rsidTr="00BC1F22">
        <w:trPr>
          <w:trHeight w:val="131"/>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31"/>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80"/>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1.2.</w:t>
            </w:r>
          </w:p>
        </w:tc>
        <w:tc>
          <w:tcPr>
            <w:tcW w:w="2978" w:type="dxa"/>
            <w:vMerge w:val="restart"/>
            <w:vAlign w:val="center"/>
          </w:tcPr>
          <w:p w:rsidR="00BC1F22" w:rsidRPr="00BC1F22" w:rsidRDefault="00BC1F22" w:rsidP="00BC1F22">
            <w:pPr>
              <w:jc w:val="both"/>
              <w:rPr>
                <w:rFonts w:eastAsia="Calibri"/>
                <w:sz w:val="20"/>
                <w:szCs w:val="20"/>
              </w:rPr>
            </w:pPr>
            <w:r w:rsidRPr="00BC1F22">
              <w:rPr>
                <w:rFonts w:eastAsia="Calibri"/>
                <w:bCs/>
                <w:sz w:val="20"/>
                <w:szCs w:val="20"/>
              </w:rPr>
              <w:t>Благоустройство дворовой территории:  ул. Советская д. 4, ул. Ленина, д. 23, д. 25, пер. Школьный д. 3, д. 5 п. Новонукутский</w:t>
            </w: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2023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lang w:val="en-US"/>
              </w:rPr>
            </w:pPr>
            <w:r w:rsidRPr="00BC1F22">
              <w:rPr>
                <w:rFonts w:eastAsia="Calibri"/>
                <w:sz w:val="20"/>
                <w:szCs w:val="20"/>
                <w:lang w:val="en-US"/>
              </w:rPr>
              <w:t>0</w:t>
            </w:r>
          </w:p>
        </w:tc>
      </w:tr>
      <w:tr w:rsidR="00BC1F22" w:rsidRPr="00BC1F22" w:rsidTr="00BC1F22">
        <w:trPr>
          <w:trHeight w:val="17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7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7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33"/>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1.3.</w:t>
            </w:r>
          </w:p>
        </w:tc>
        <w:tc>
          <w:tcPr>
            <w:tcW w:w="2978" w:type="dxa"/>
            <w:vMerge w:val="restart"/>
            <w:vAlign w:val="center"/>
          </w:tcPr>
          <w:p w:rsidR="00BC1F22" w:rsidRPr="00BC1F22" w:rsidRDefault="00BC1F22" w:rsidP="00BC1F22">
            <w:pPr>
              <w:jc w:val="both"/>
              <w:rPr>
                <w:rFonts w:eastAsia="Calibri"/>
                <w:sz w:val="20"/>
                <w:szCs w:val="20"/>
              </w:rPr>
            </w:pPr>
            <w:r w:rsidRPr="00BC1F22">
              <w:rPr>
                <w:rFonts w:eastAsia="Calibri"/>
                <w:bCs/>
                <w:sz w:val="20"/>
                <w:szCs w:val="20"/>
              </w:rPr>
              <w:t>Благоустройство дворовой территории:  ул. Ленина, д. 29, д. 33 п. Новонукутский</w:t>
            </w: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2024 г.</w:t>
            </w:r>
          </w:p>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lang w:val="en-US"/>
              </w:rPr>
            </w:pPr>
            <w:r w:rsidRPr="00BC1F22">
              <w:rPr>
                <w:rFonts w:eastAsia="Calibri"/>
                <w:sz w:val="20"/>
                <w:szCs w:val="20"/>
                <w:lang w:val="en-US"/>
              </w:rPr>
              <w:t>3</w:t>
            </w:r>
          </w:p>
        </w:tc>
      </w:tr>
      <w:tr w:rsidR="00BC1F22" w:rsidRPr="00BC1F22" w:rsidTr="00BC1F22">
        <w:trPr>
          <w:trHeight w:val="131"/>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b/>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b/>
                <w:sz w:val="20"/>
                <w:szCs w:val="20"/>
              </w:rPr>
            </w:pPr>
          </w:p>
        </w:tc>
      </w:tr>
      <w:tr w:rsidR="00BC1F22" w:rsidRPr="00BC1F22" w:rsidTr="00BC1F22">
        <w:trPr>
          <w:trHeight w:val="131"/>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b/>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b/>
                <w:sz w:val="20"/>
                <w:szCs w:val="20"/>
              </w:rPr>
            </w:pPr>
          </w:p>
        </w:tc>
      </w:tr>
      <w:tr w:rsidR="00BC1F22" w:rsidRPr="00BC1F22" w:rsidTr="00BC1F22">
        <w:trPr>
          <w:trHeight w:val="131"/>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b/>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b/>
                <w:sz w:val="20"/>
                <w:szCs w:val="20"/>
              </w:rPr>
            </w:pPr>
          </w:p>
        </w:tc>
      </w:tr>
      <w:tr w:rsidR="00BC1F22" w:rsidRPr="00BC1F22" w:rsidTr="00BC1F22">
        <w:trPr>
          <w:trHeight w:val="90"/>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w:t>
            </w:r>
          </w:p>
        </w:tc>
        <w:tc>
          <w:tcPr>
            <w:tcW w:w="2978" w:type="dxa"/>
            <w:vMerge w:val="restart"/>
            <w:vAlign w:val="center"/>
          </w:tcPr>
          <w:p w:rsidR="00BC1F22" w:rsidRPr="00BC1F22" w:rsidRDefault="00BC1F22" w:rsidP="00BC1F22">
            <w:pPr>
              <w:jc w:val="both"/>
              <w:rPr>
                <w:rFonts w:eastAsia="Calibri"/>
                <w:sz w:val="20"/>
                <w:szCs w:val="20"/>
              </w:rPr>
            </w:pPr>
            <w:r w:rsidRPr="00BC1F22">
              <w:rPr>
                <w:rFonts w:eastAsia="Calibri"/>
                <w:bCs/>
                <w:sz w:val="20"/>
                <w:szCs w:val="20"/>
              </w:rPr>
              <w:t>Благоустройство общественных территорий</w:t>
            </w:r>
          </w:p>
        </w:tc>
        <w:tc>
          <w:tcPr>
            <w:tcW w:w="1275" w:type="dxa"/>
            <w:vMerge w:val="restart"/>
            <w:vAlign w:val="center"/>
          </w:tcPr>
          <w:p w:rsidR="00BC1F22" w:rsidRPr="00BC1F22" w:rsidRDefault="00BC1F22" w:rsidP="00BC1F22">
            <w:pPr>
              <w:jc w:val="center"/>
              <w:rPr>
                <w:rFonts w:eastAsia="Calibri"/>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2018-2024 гг.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12 996,35286</w:t>
            </w:r>
          </w:p>
        </w:tc>
        <w:tc>
          <w:tcPr>
            <w:tcW w:w="1559" w:type="dxa"/>
            <w:vMerge w:val="restart"/>
            <w:vAlign w:val="center"/>
          </w:tcPr>
          <w:p w:rsidR="00BC1F22" w:rsidRPr="00BC1F22" w:rsidRDefault="00BC1F22" w:rsidP="00BC1F22">
            <w:pPr>
              <w:jc w:val="center"/>
              <w:rPr>
                <w:rFonts w:eastAsia="Calibri"/>
                <w:sz w:val="20"/>
                <w:szCs w:val="20"/>
              </w:rPr>
            </w:pPr>
          </w:p>
        </w:tc>
        <w:tc>
          <w:tcPr>
            <w:tcW w:w="1135"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6</w:t>
            </w:r>
          </w:p>
        </w:tc>
      </w:tr>
      <w:tr w:rsidR="00BC1F22" w:rsidRPr="00BC1F22" w:rsidTr="00BC1F22">
        <w:trPr>
          <w:trHeight w:val="87"/>
        </w:trPr>
        <w:tc>
          <w:tcPr>
            <w:tcW w:w="567" w:type="dxa"/>
            <w:vMerge/>
            <w:vAlign w:val="center"/>
          </w:tcPr>
          <w:p w:rsidR="00BC1F22" w:rsidRPr="00BC1F22" w:rsidRDefault="00BC1F22" w:rsidP="00BC1F22">
            <w:pPr>
              <w:jc w:val="center"/>
              <w:rPr>
                <w:rFonts w:eastAsia="Calibri"/>
                <w:b/>
                <w:sz w:val="20"/>
                <w:szCs w:val="20"/>
              </w:rPr>
            </w:pPr>
          </w:p>
        </w:tc>
        <w:tc>
          <w:tcPr>
            <w:tcW w:w="2978" w:type="dxa"/>
            <w:vMerge/>
            <w:vAlign w:val="center"/>
          </w:tcPr>
          <w:p w:rsidR="00BC1F22" w:rsidRPr="00BC1F22" w:rsidRDefault="00BC1F22" w:rsidP="00BC1F22">
            <w:pPr>
              <w:jc w:val="both"/>
              <w:rPr>
                <w:rFonts w:eastAsia="Calibri"/>
                <w:b/>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b/>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150,97627</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b/>
                <w:sz w:val="20"/>
                <w:szCs w:val="20"/>
              </w:rPr>
            </w:pPr>
          </w:p>
        </w:tc>
      </w:tr>
      <w:tr w:rsidR="00BC1F22" w:rsidRPr="00BC1F22" w:rsidTr="00BC1F22">
        <w:trPr>
          <w:trHeight w:val="215"/>
        </w:trPr>
        <w:tc>
          <w:tcPr>
            <w:tcW w:w="567" w:type="dxa"/>
            <w:vMerge/>
            <w:vAlign w:val="center"/>
          </w:tcPr>
          <w:p w:rsidR="00BC1F22" w:rsidRPr="00BC1F22" w:rsidRDefault="00BC1F22" w:rsidP="00BC1F22">
            <w:pPr>
              <w:jc w:val="center"/>
              <w:rPr>
                <w:rFonts w:eastAsia="Calibri"/>
                <w:b/>
                <w:sz w:val="20"/>
                <w:szCs w:val="20"/>
              </w:rPr>
            </w:pPr>
          </w:p>
        </w:tc>
        <w:tc>
          <w:tcPr>
            <w:tcW w:w="2978" w:type="dxa"/>
            <w:vMerge/>
            <w:vAlign w:val="center"/>
          </w:tcPr>
          <w:p w:rsidR="00BC1F22" w:rsidRPr="00BC1F22" w:rsidRDefault="00BC1F22" w:rsidP="00BC1F22">
            <w:pPr>
              <w:jc w:val="both"/>
              <w:rPr>
                <w:rFonts w:eastAsia="Calibri"/>
                <w:b/>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b/>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 и 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12 845,37659</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b/>
                <w:sz w:val="20"/>
                <w:szCs w:val="20"/>
              </w:rPr>
            </w:pPr>
          </w:p>
        </w:tc>
      </w:tr>
      <w:tr w:rsidR="00BC1F22" w:rsidRPr="00BC1F22" w:rsidTr="00BC1F22">
        <w:trPr>
          <w:trHeight w:val="339"/>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2.1.</w:t>
            </w:r>
          </w:p>
        </w:tc>
        <w:tc>
          <w:tcPr>
            <w:tcW w:w="2978" w:type="dxa"/>
            <w:vMerge w:val="restart"/>
            <w:vAlign w:val="center"/>
          </w:tcPr>
          <w:p w:rsidR="00BC1F22" w:rsidRPr="00BC1F22" w:rsidRDefault="00BC1F22" w:rsidP="00BC1F22">
            <w:pPr>
              <w:jc w:val="both"/>
              <w:rPr>
                <w:rFonts w:eastAsia="Calibri"/>
                <w:sz w:val="20"/>
                <w:szCs w:val="20"/>
              </w:rPr>
            </w:pPr>
            <w:r w:rsidRPr="00BC1F22">
              <w:rPr>
                <w:rFonts w:eastAsia="Calibri"/>
                <w:bCs/>
                <w:sz w:val="20"/>
                <w:szCs w:val="20"/>
              </w:rPr>
              <w:t>Благоустройство и озеленение территории с устройством скейт-парка и воркаут площадки (этап 1), по адресу: Иркутская область, Нукутский район, п. Новонукутский, ул.Полевая, 6а</w:t>
            </w:r>
          </w:p>
        </w:tc>
        <w:tc>
          <w:tcPr>
            <w:tcW w:w="1275"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Администрация МО «Новонукутское»</w:t>
            </w: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2021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3 224,34453</w:t>
            </w:r>
          </w:p>
        </w:tc>
        <w:tc>
          <w:tcPr>
            <w:tcW w:w="1559"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Количество</w:t>
            </w:r>
          </w:p>
          <w:p w:rsidR="00BC1F22" w:rsidRPr="00BC1F22" w:rsidRDefault="00BC1F22" w:rsidP="00BC1F22">
            <w:pPr>
              <w:jc w:val="center"/>
              <w:rPr>
                <w:rFonts w:eastAsia="Calibri"/>
                <w:sz w:val="20"/>
                <w:szCs w:val="20"/>
              </w:rPr>
            </w:pPr>
            <w:r w:rsidRPr="00BC1F22">
              <w:rPr>
                <w:rFonts w:eastAsia="Calibri"/>
                <w:sz w:val="20"/>
                <w:szCs w:val="20"/>
              </w:rPr>
              <w:t>благоустроенных</w:t>
            </w:r>
          </w:p>
          <w:p w:rsidR="00BC1F22" w:rsidRPr="00BC1F22" w:rsidRDefault="00BC1F22" w:rsidP="00BC1F22">
            <w:pPr>
              <w:jc w:val="center"/>
              <w:rPr>
                <w:rFonts w:eastAsia="Calibri"/>
                <w:sz w:val="20"/>
                <w:szCs w:val="20"/>
              </w:rPr>
            </w:pPr>
            <w:r w:rsidRPr="00BC1F22">
              <w:rPr>
                <w:rFonts w:eastAsia="Calibri"/>
                <w:sz w:val="20"/>
                <w:szCs w:val="20"/>
              </w:rPr>
              <w:t>общественных</w:t>
            </w:r>
          </w:p>
          <w:p w:rsidR="00BC1F22" w:rsidRPr="00BC1F22" w:rsidRDefault="00BC1F22" w:rsidP="00BC1F22">
            <w:pPr>
              <w:jc w:val="center"/>
              <w:rPr>
                <w:rFonts w:eastAsia="Calibri"/>
                <w:sz w:val="20"/>
                <w:szCs w:val="20"/>
              </w:rPr>
            </w:pPr>
            <w:r w:rsidRPr="00BC1F22">
              <w:rPr>
                <w:rFonts w:eastAsia="Calibri"/>
                <w:sz w:val="20"/>
                <w:szCs w:val="20"/>
              </w:rPr>
              <w:t>территорий,</w:t>
            </w:r>
          </w:p>
          <w:p w:rsidR="00BC1F22" w:rsidRPr="00BC1F22" w:rsidRDefault="00BC1F22" w:rsidP="00BC1F22">
            <w:pPr>
              <w:jc w:val="center"/>
              <w:rPr>
                <w:rFonts w:eastAsia="Calibri"/>
                <w:b/>
                <w:sz w:val="20"/>
                <w:szCs w:val="20"/>
              </w:rPr>
            </w:pPr>
            <w:r w:rsidRPr="00BC1F22">
              <w:rPr>
                <w:rFonts w:eastAsia="Calibri"/>
                <w:sz w:val="20"/>
                <w:szCs w:val="20"/>
              </w:rPr>
              <w:t>ед.</w:t>
            </w:r>
          </w:p>
        </w:tc>
        <w:tc>
          <w:tcPr>
            <w:tcW w:w="1135"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1</w:t>
            </w:r>
          </w:p>
        </w:tc>
      </w:tr>
      <w:tr w:rsidR="00BC1F22" w:rsidRPr="00BC1F22" w:rsidTr="00BC1F22">
        <w:trPr>
          <w:trHeight w:val="39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48,32794</w:t>
            </w:r>
          </w:p>
        </w:tc>
        <w:tc>
          <w:tcPr>
            <w:tcW w:w="1559" w:type="dxa"/>
            <w:vMerge/>
            <w:vAlign w:val="center"/>
          </w:tcPr>
          <w:p w:rsidR="00BC1F22" w:rsidRPr="00BC1F22" w:rsidRDefault="00BC1F22" w:rsidP="00BC1F22">
            <w:pPr>
              <w:jc w:val="center"/>
              <w:rPr>
                <w:rFonts w:eastAsia="Calibri"/>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20"/>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 и 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3 176,01659</w:t>
            </w:r>
          </w:p>
        </w:tc>
        <w:tc>
          <w:tcPr>
            <w:tcW w:w="1559" w:type="dxa"/>
            <w:vMerge/>
            <w:vAlign w:val="center"/>
          </w:tcPr>
          <w:p w:rsidR="00BC1F22" w:rsidRPr="00BC1F22" w:rsidRDefault="00BC1F22" w:rsidP="00BC1F22">
            <w:pPr>
              <w:jc w:val="center"/>
              <w:rPr>
                <w:rFonts w:eastAsia="Calibri"/>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80"/>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2.2.</w:t>
            </w:r>
          </w:p>
        </w:tc>
        <w:tc>
          <w:tcPr>
            <w:tcW w:w="2978" w:type="dxa"/>
            <w:vMerge w:val="restart"/>
            <w:vAlign w:val="center"/>
          </w:tcPr>
          <w:p w:rsidR="00BC1F22" w:rsidRPr="00BC1F22" w:rsidRDefault="00BC1F22" w:rsidP="00BC1F22">
            <w:pPr>
              <w:jc w:val="both"/>
              <w:rPr>
                <w:rFonts w:eastAsia="Calibri"/>
                <w:bCs/>
                <w:sz w:val="20"/>
                <w:szCs w:val="20"/>
              </w:rPr>
            </w:pPr>
            <w:r w:rsidRPr="00BC1F22">
              <w:rPr>
                <w:rFonts w:eastAsia="Calibri"/>
                <w:bCs/>
                <w:sz w:val="20"/>
                <w:szCs w:val="20"/>
              </w:rPr>
              <w:t>Благоустройство и озеленение территории с устройством скейт-парка и воркаут площадки (этап 2), по адресу: Иркутская область, Нукутский район, п. Новонукутский, ул.Полевая, 6а</w:t>
            </w: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2022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2575,4</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1</w:t>
            </w:r>
          </w:p>
        </w:tc>
      </w:tr>
      <w:tr w:rsidR="00BC1F22" w:rsidRPr="00BC1F22" w:rsidTr="00BC1F22">
        <w:trPr>
          <w:trHeight w:val="17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27,3</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24"/>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 и</w:t>
            </w:r>
          </w:p>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2548,1</w:t>
            </w:r>
          </w:p>
          <w:p w:rsidR="00BC1F22" w:rsidRPr="00BC1F22" w:rsidRDefault="00BC1F22" w:rsidP="00BC1F22">
            <w:pPr>
              <w:jc w:val="center"/>
              <w:rPr>
                <w:rFonts w:eastAsia="Calibri"/>
                <w:sz w:val="20"/>
                <w:szCs w:val="20"/>
              </w:rPr>
            </w:pP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341"/>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2.3.</w:t>
            </w:r>
          </w:p>
        </w:tc>
        <w:tc>
          <w:tcPr>
            <w:tcW w:w="2978" w:type="dxa"/>
            <w:vMerge w:val="restart"/>
            <w:vAlign w:val="center"/>
          </w:tcPr>
          <w:p w:rsidR="00BC1F22" w:rsidRPr="00BC1F22" w:rsidRDefault="00BC1F22" w:rsidP="00BC1F22">
            <w:pPr>
              <w:jc w:val="both"/>
              <w:rPr>
                <w:bCs/>
                <w:sz w:val="20"/>
                <w:szCs w:val="20"/>
              </w:rPr>
            </w:pPr>
            <w:r w:rsidRPr="00BC1F22">
              <w:rPr>
                <w:rFonts w:eastAsia="Calibri"/>
                <w:bCs/>
                <w:sz w:val="20"/>
                <w:szCs w:val="20"/>
              </w:rPr>
              <w:t>Благоустройство и озеленение территории с устройством скейт-парка и воркаут площадки (этап 3), по адресу: Иркутская область, Нукутский район, п. Новонукутский, ул.Полевая, 6а</w:t>
            </w: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2023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tcPr>
          <w:p w:rsidR="00BC1F22" w:rsidRPr="00BC1F22" w:rsidRDefault="00BC1F22" w:rsidP="00BC1F22">
            <w:pPr>
              <w:jc w:val="center"/>
              <w:rPr>
                <w:rFonts w:eastAsia="Calibri"/>
                <w:sz w:val="20"/>
                <w:szCs w:val="20"/>
              </w:rPr>
            </w:pPr>
            <w:r w:rsidRPr="00BC1F22">
              <w:rPr>
                <w:rFonts w:eastAsia="Calibri"/>
                <w:sz w:val="20"/>
                <w:szCs w:val="20"/>
              </w:rPr>
              <w:t>7196,60833</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1</w:t>
            </w:r>
          </w:p>
        </w:tc>
      </w:tr>
      <w:tr w:rsidR="00BC1F22" w:rsidRPr="00BC1F22" w:rsidTr="00BC1F22">
        <w:trPr>
          <w:trHeight w:val="38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autoSpaceDE w:val="0"/>
              <w:snapToGrid w:val="0"/>
              <w:contextualSpacing/>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tcPr>
          <w:p w:rsidR="00BC1F22" w:rsidRPr="00BC1F22" w:rsidRDefault="00BC1F22" w:rsidP="00BC1F22">
            <w:pPr>
              <w:jc w:val="center"/>
              <w:rPr>
                <w:rFonts w:eastAsia="Calibri"/>
                <w:sz w:val="20"/>
                <w:szCs w:val="20"/>
              </w:rPr>
            </w:pPr>
            <w:r w:rsidRPr="00BC1F22">
              <w:rPr>
                <w:rFonts w:eastAsia="Calibri"/>
                <w:sz w:val="20"/>
                <w:szCs w:val="20"/>
              </w:rPr>
              <w:t>75,34833</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51"/>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autoSpaceDE w:val="0"/>
              <w:snapToGrid w:val="0"/>
              <w:contextualSpacing/>
              <w:jc w:val="both"/>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 и ФБ</w:t>
            </w:r>
          </w:p>
        </w:tc>
        <w:tc>
          <w:tcPr>
            <w:tcW w:w="1276" w:type="dxa"/>
          </w:tcPr>
          <w:p w:rsidR="00BC1F22" w:rsidRPr="00BC1F22" w:rsidRDefault="00BC1F22" w:rsidP="00BC1F22">
            <w:pPr>
              <w:jc w:val="center"/>
              <w:rPr>
                <w:rFonts w:eastAsia="Calibri"/>
                <w:sz w:val="20"/>
                <w:szCs w:val="20"/>
              </w:rPr>
            </w:pPr>
            <w:r w:rsidRPr="00BC1F22">
              <w:rPr>
                <w:rFonts w:eastAsia="Calibri"/>
                <w:sz w:val="20"/>
                <w:szCs w:val="20"/>
              </w:rPr>
              <w:t>7121,26</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80"/>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2.4.</w:t>
            </w:r>
          </w:p>
        </w:tc>
        <w:tc>
          <w:tcPr>
            <w:tcW w:w="2978" w:type="dxa"/>
            <w:vMerge w:val="restart"/>
            <w:vAlign w:val="center"/>
          </w:tcPr>
          <w:p w:rsidR="00BC1F22" w:rsidRPr="00BC1F22" w:rsidRDefault="00BC1F22" w:rsidP="00BC1F22">
            <w:pPr>
              <w:jc w:val="both"/>
              <w:rPr>
                <w:bCs/>
                <w:sz w:val="20"/>
                <w:szCs w:val="20"/>
              </w:rPr>
            </w:pPr>
            <w:r w:rsidRPr="00BC1F22">
              <w:rPr>
                <w:bCs/>
                <w:sz w:val="20"/>
                <w:szCs w:val="20"/>
              </w:rPr>
              <w:t>Благоустройство общественной территории, расположенной по адресу: ул. Лесная, 7 «а» п. Новонукутский</w:t>
            </w: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2024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1</w:t>
            </w:r>
          </w:p>
        </w:tc>
      </w:tr>
      <w:tr w:rsidR="00BC1F22" w:rsidRPr="00BC1F22" w:rsidTr="00BC1F22">
        <w:trPr>
          <w:trHeight w:val="17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b/>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7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b/>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77"/>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b/>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156"/>
        </w:trPr>
        <w:tc>
          <w:tcPr>
            <w:tcW w:w="567"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2.5</w:t>
            </w:r>
          </w:p>
        </w:tc>
        <w:tc>
          <w:tcPr>
            <w:tcW w:w="2978" w:type="dxa"/>
            <w:vMerge w:val="restart"/>
            <w:vAlign w:val="center"/>
          </w:tcPr>
          <w:p w:rsidR="00BC1F22" w:rsidRPr="00BC1F22" w:rsidRDefault="00BC1F22" w:rsidP="00BC1F22">
            <w:pPr>
              <w:autoSpaceDE w:val="0"/>
              <w:snapToGrid w:val="0"/>
              <w:contextualSpacing/>
              <w:jc w:val="both"/>
              <w:rPr>
                <w:bCs/>
                <w:sz w:val="20"/>
                <w:szCs w:val="20"/>
              </w:rPr>
            </w:pPr>
            <w:r w:rsidRPr="00BC1F22">
              <w:rPr>
                <w:rFonts w:eastAsia="Calibri"/>
                <w:bCs/>
                <w:sz w:val="20"/>
                <w:szCs w:val="20"/>
              </w:rPr>
              <w:t>Благоустройство общественной территории, расположенной по адресу: ул. Лесная, 8 «б» п. Новонукутский</w:t>
            </w:r>
          </w:p>
        </w:tc>
        <w:tc>
          <w:tcPr>
            <w:tcW w:w="1275" w:type="dxa"/>
            <w:vMerge/>
          </w:tcPr>
          <w:p w:rsidR="00BC1F22" w:rsidRPr="00BC1F22" w:rsidRDefault="00BC1F22" w:rsidP="00BC1F22">
            <w:pPr>
              <w:jc w:val="center"/>
              <w:rPr>
                <w:rFonts w:eastAsia="Calibri"/>
                <w:b/>
                <w:bCs/>
                <w:sz w:val="20"/>
                <w:szCs w:val="20"/>
              </w:rPr>
            </w:pPr>
          </w:p>
        </w:tc>
        <w:tc>
          <w:tcPr>
            <w:tcW w:w="850" w:type="dxa"/>
            <w:vMerge w:val="restart"/>
            <w:vAlign w:val="center"/>
          </w:tcPr>
          <w:p w:rsidR="00BC1F22" w:rsidRPr="00BC1F22" w:rsidRDefault="00BC1F22" w:rsidP="00BC1F22">
            <w:pPr>
              <w:jc w:val="center"/>
              <w:rPr>
                <w:rFonts w:eastAsia="Calibri"/>
                <w:b/>
                <w:bCs/>
                <w:sz w:val="20"/>
                <w:szCs w:val="20"/>
              </w:rPr>
            </w:pPr>
            <w:r w:rsidRPr="00BC1F22">
              <w:rPr>
                <w:rFonts w:eastAsia="Calibri"/>
                <w:sz w:val="20"/>
                <w:szCs w:val="20"/>
              </w:rPr>
              <w:t>2024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tcPr>
          <w:p w:rsidR="00BC1F22" w:rsidRPr="00BC1F22" w:rsidRDefault="00BC1F22" w:rsidP="00BC1F22">
            <w:pPr>
              <w:jc w:val="center"/>
              <w:rPr>
                <w:rFonts w:eastAsia="Calibri"/>
                <w:b/>
                <w:bCs/>
                <w:sz w:val="20"/>
                <w:szCs w:val="20"/>
              </w:rPr>
            </w:pPr>
          </w:p>
        </w:tc>
        <w:tc>
          <w:tcPr>
            <w:tcW w:w="1135" w:type="dxa"/>
            <w:vMerge w:val="restart"/>
            <w:vAlign w:val="center"/>
          </w:tcPr>
          <w:p w:rsidR="00BC1F22" w:rsidRPr="00BC1F22" w:rsidRDefault="00BC1F22" w:rsidP="00BC1F22">
            <w:pPr>
              <w:jc w:val="center"/>
              <w:rPr>
                <w:rFonts w:eastAsia="Calibri"/>
                <w:b/>
                <w:bCs/>
                <w:sz w:val="20"/>
                <w:szCs w:val="20"/>
              </w:rPr>
            </w:pPr>
            <w:r w:rsidRPr="00BC1F22">
              <w:rPr>
                <w:rFonts w:eastAsia="Calibri"/>
                <w:sz w:val="20"/>
                <w:szCs w:val="20"/>
              </w:rPr>
              <w:t>1</w:t>
            </w:r>
          </w:p>
        </w:tc>
      </w:tr>
      <w:tr w:rsidR="00BC1F22" w:rsidRPr="00BC1F22" w:rsidTr="00BC1F22">
        <w:trPr>
          <w:trHeight w:val="153"/>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tcPr>
          <w:p w:rsidR="00BC1F22" w:rsidRPr="00BC1F22" w:rsidRDefault="00BC1F22" w:rsidP="00BC1F22">
            <w:pPr>
              <w:jc w:val="center"/>
              <w:rPr>
                <w:rFonts w:eastAsia="Calibri"/>
                <w:b/>
                <w:bCs/>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tcPr>
          <w:p w:rsidR="00BC1F22" w:rsidRPr="00BC1F22" w:rsidRDefault="00BC1F22" w:rsidP="00BC1F22">
            <w:pPr>
              <w:jc w:val="center"/>
              <w:rPr>
                <w:rFonts w:eastAsia="Calibri"/>
                <w:b/>
                <w:bCs/>
                <w:sz w:val="20"/>
                <w:szCs w:val="20"/>
              </w:rPr>
            </w:pPr>
          </w:p>
        </w:tc>
        <w:tc>
          <w:tcPr>
            <w:tcW w:w="1135" w:type="dxa"/>
            <w:vMerge/>
          </w:tcPr>
          <w:p w:rsidR="00BC1F22" w:rsidRPr="00BC1F22" w:rsidRDefault="00BC1F22" w:rsidP="00BC1F22">
            <w:pPr>
              <w:jc w:val="center"/>
              <w:rPr>
                <w:rFonts w:eastAsia="Calibri"/>
                <w:b/>
                <w:bCs/>
                <w:sz w:val="20"/>
                <w:szCs w:val="20"/>
              </w:rPr>
            </w:pPr>
          </w:p>
        </w:tc>
      </w:tr>
      <w:tr w:rsidR="00BC1F22" w:rsidRPr="00BC1F22" w:rsidTr="00BC1F22">
        <w:trPr>
          <w:trHeight w:val="153"/>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tcPr>
          <w:p w:rsidR="00BC1F22" w:rsidRPr="00BC1F22" w:rsidRDefault="00BC1F22" w:rsidP="00BC1F22">
            <w:pPr>
              <w:jc w:val="center"/>
              <w:rPr>
                <w:rFonts w:eastAsia="Calibri"/>
                <w:b/>
                <w:bCs/>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tcPr>
          <w:p w:rsidR="00BC1F22" w:rsidRPr="00BC1F22" w:rsidRDefault="00BC1F22" w:rsidP="00BC1F22">
            <w:pPr>
              <w:jc w:val="center"/>
              <w:rPr>
                <w:rFonts w:eastAsia="Calibri"/>
                <w:b/>
                <w:bCs/>
                <w:sz w:val="20"/>
                <w:szCs w:val="20"/>
              </w:rPr>
            </w:pPr>
          </w:p>
        </w:tc>
        <w:tc>
          <w:tcPr>
            <w:tcW w:w="1135" w:type="dxa"/>
            <w:vMerge/>
          </w:tcPr>
          <w:p w:rsidR="00BC1F22" w:rsidRPr="00BC1F22" w:rsidRDefault="00BC1F22" w:rsidP="00BC1F22">
            <w:pPr>
              <w:jc w:val="center"/>
              <w:rPr>
                <w:rFonts w:eastAsia="Calibri"/>
                <w:b/>
                <w:bCs/>
                <w:sz w:val="20"/>
                <w:szCs w:val="20"/>
              </w:rPr>
            </w:pPr>
          </w:p>
        </w:tc>
      </w:tr>
      <w:tr w:rsidR="00BC1F22" w:rsidRPr="00BC1F22" w:rsidTr="00BC1F22">
        <w:trPr>
          <w:trHeight w:val="153"/>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both"/>
              <w:rPr>
                <w:rFonts w:eastAsia="Calibri"/>
                <w:bCs/>
                <w:sz w:val="20"/>
                <w:szCs w:val="20"/>
              </w:rPr>
            </w:pPr>
          </w:p>
        </w:tc>
        <w:tc>
          <w:tcPr>
            <w:tcW w:w="1275" w:type="dxa"/>
            <w:vMerge/>
          </w:tcPr>
          <w:p w:rsidR="00BC1F22" w:rsidRPr="00BC1F22" w:rsidRDefault="00BC1F22" w:rsidP="00BC1F22">
            <w:pPr>
              <w:jc w:val="center"/>
              <w:rPr>
                <w:rFonts w:eastAsia="Calibri"/>
                <w:b/>
                <w:bCs/>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tcPr>
          <w:p w:rsidR="00BC1F22" w:rsidRPr="00BC1F22" w:rsidRDefault="00BC1F22" w:rsidP="00BC1F22">
            <w:pPr>
              <w:jc w:val="center"/>
              <w:rPr>
                <w:rFonts w:eastAsia="Calibri"/>
                <w:b/>
                <w:bCs/>
                <w:sz w:val="20"/>
                <w:szCs w:val="20"/>
              </w:rPr>
            </w:pPr>
          </w:p>
        </w:tc>
        <w:tc>
          <w:tcPr>
            <w:tcW w:w="1135" w:type="dxa"/>
            <w:vMerge/>
          </w:tcPr>
          <w:p w:rsidR="00BC1F22" w:rsidRPr="00BC1F22" w:rsidRDefault="00BC1F22" w:rsidP="00BC1F22">
            <w:pPr>
              <w:jc w:val="center"/>
              <w:rPr>
                <w:rFonts w:eastAsia="Calibri"/>
                <w:b/>
                <w:bCs/>
                <w:sz w:val="20"/>
                <w:szCs w:val="20"/>
              </w:rPr>
            </w:pPr>
          </w:p>
        </w:tc>
      </w:tr>
      <w:tr w:rsidR="00BC1F22" w:rsidRPr="00BC1F22" w:rsidTr="00BC1F22">
        <w:trPr>
          <w:trHeight w:val="207"/>
        </w:trPr>
        <w:tc>
          <w:tcPr>
            <w:tcW w:w="567" w:type="dxa"/>
            <w:vMerge w:val="restart"/>
            <w:vAlign w:val="center"/>
          </w:tcPr>
          <w:p w:rsidR="00BC1F22" w:rsidRPr="00BC1F22" w:rsidRDefault="00BC1F22" w:rsidP="00BC1F22">
            <w:pPr>
              <w:jc w:val="center"/>
              <w:rPr>
                <w:rFonts w:eastAsia="Calibri"/>
                <w:b/>
                <w:sz w:val="20"/>
                <w:szCs w:val="20"/>
              </w:rPr>
            </w:pPr>
            <w:r w:rsidRPr="00BC1F22">
              <w:rPr>
                <w:rFonts w:eastAsia="Calibri"/>
                <w:sz w:val="20"/>
                <w:szCs w:val="20"/>
              </w:rPr>
              <w:t>2.6</w:t>
            </w:r>
          </w:p>
        </w:tc>
        <w:tc>
          <w:tcPr>
            <w:tcW w:w="2978" w:type="dxa"/>
            <w:vMerge w:val="restart"/>
          </w:tcPr>
          <w:p w:rsidR="00BC1F22" w:rsidRPr="00BC1F22" w:rsidRDefault="00BC1F22" w:rsidP="00BC1F22">
            <w:pPr>
              <w:jc w:val="both"/>
              <w:rPr>
                <w:rFonts w:eastAsia="Calibri"/>
                <w:bCs/>
                <w:sz w:val="20"/>
                <w:szCs w:val="20"/>
              </w:rPr>
            </w:pPr>
            <w:r w:rsidRPr="00BC1F22">
              <w:rPr>
                <w:rFonts w:eastAsia="Calibri"/>
                <w:bCs/>
                <w:sz w:val="20"/>
                <w:szCs w:val="20"/>
              </w:rPr>
              <w:t>Благоустройство общественной территории, расположенной по адресу: ул. Имегенова, 16 «а» п. Новонукутский</w:t>
            </w:r>
          </w:p>
        </w:tc>
        <w:tc>
          <w:tcPr>
            <w:tcW w:w="1275" w:type="dxa"/>
            <w:vMerge/>
          </w:tcPr>
          <w:p w:rsidR="00BC1F22" w:rsidRPr="00BC1F22" w:rsidRDefault="00BC1F22" w:rsidP="00BC1F22">
            <w:pPr>
              <w:jc w:val="center"/>
              <w:rPr>
                <w:rFonts w:eastAsia="Calibri"/>
                <w:b/>
                <w:bCs/>
                <w:sz w:val="20"/>
                <w:szCs w:val="20"/>
              </w:rPr>
            </w:pPr>
          </w:p>
        </w:tc>
        <w:tc>
          <w:tcPr>
            <w:tcW w:w="850" w:type="dxa"/>
            <w:vMerge w:val="restart"/>
            <w:vAlign w:val="center"/>
          </w:tcPr>
          <w:p w:rsidR="00BC1F22" w:rsidRPr="00BC1F22" w:rsidRDefault="00BC1F22" w:rsidP="00BC1F22">
            <w:pPr>
              <w:jc w:val="center"/>
              <w:rPr>
                <w:rFonts w:eastAsia="Calibri"/>
                <w:b/>
                <w:bCs/>
                <w:sz w:val="20"/>
                <w:szCs w:val="20"/>
              </w:rPr>
            </w:pPr>
            <w:r w:rsidRPr="00BC1F22">
              <w:rPr>
                <w:rFonts w:eastAsia="Calibri"/>
                <w:sz w:val="20"/>
                <w:szCs w:val="20"/>
              </w:rPr>
              <w:t>2024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tcPr>
          <w:p w:rsidR="00BC1F22" w:rsidRPr="00BC1F22" w:rsidRDefault="00BC1F22" w:rsidP="00BC1F22">
            <w:pPr>
              <w:jc w:val="center"/>
              <w:rPr>
                <w:rFonts w:eastAsia="Calibri"/>
                <w:b/>
                <w:bCs/>
                <w:sz w:val="20"/>
                <w:szCs w:val="20"/>
              </w:rPr>
            </w:pPr>
          </w:p>
        </w:tc>
        <w:tc>
          <w:tcPr>
            <w:tcW w:w="1135" w:type="dxa"/>
            <w:vMerge w:val="restart"/>
            <w:vAlign w:val="center"/>
          </w:tcPr>
          <w:p w:rsidR="00BC1F22" w:rsidRPr="00BC1F22" w:rsidRDefault="00BC1F22" w:rsidP="00BC1F22">
            <w:pPr>
              <w:jc w:val="center"/>
              <w:rPr>
                <w:rFonts w:eastAsia="Calibri"/>
                <w:b/>
                <w:bCs/>
                <w:sz w:val="20"/>
                <w:szCs w:val="20"/>
              </w:rPr>
            </w:pPr>
            <w:r w:rsidRPr="00BC1F22">
              <w:rPr>
                <w:rFonts w:eastAsia="Calibri"/>
                <w:sz w:val="20"/>
                <w:szCs w:val="20"/>
              </w:rPr>
              <w:t>1</w:t>
            </w:r>
          </w:p>
        </w:tc>
      </w:tr>
      <w:tr w:rsidR="00BC1F22" w:rsidRPr="00BC1F22" w:rsidTr="00BC1F22">
        <w:trPr>
          <w:trHeight w:val="206"/>
        </w:trPr>
        <w:tc>
          <w:tcPr>
            <w:tcW w:w="567" w:type="dxa"/>
            <w:vMerge/>
            <w:vAlign w:val="center"/>
          </w:tcPr>
          <w:p w:rsidR="00BC1F22" w:rsidRPr="00BC1F22" w:rsidRDefault="00BC1F22" w:rsidP="00BC1F22">
            <w:pPr>
              <w:jc w:val="center"/>
              <w:rPr>
                <w:rFonts w:eastAsia="Calibri"/>
                <w:sz w:val="20"/>
                <w:szCs w:val="20"/>
              </w:rPr>
            </w:pPr>
          </w:p>
        </w:tc>
        <w:tc>
          <w:tcPr>
            <w:tcW w:w="2978" w:type="dxa"/>
            <w:vMerge/>
          </w:tcPr>
          <w:p w:rsidR="00BC1F22" w:rsidRPr="00BC1F22" w:rsidRDefault="00BC1F22" w:rsidP="00BC1F22">
            <w:pPr>
              <w:jc w:val="both"/>
              <w:rPr>
                <w:rFonts w:eastAsia="Calibri"/>
                <w:bCs/>
                <w:sz w:val="20"/>
                <w:szCs w:val="20"/>
              </w:rPr>
            </w:pPr>
          </w:p>
        </w:tc>
        <w:tc>
          <w:tcPr>
            <w:tcW w:w="1275" w:type="dxa"/>
            <w:vMerge/>
          </w:tcPr>
          <w:p w:rsidR="00BC1F22" w:rsidRPr="00BC1F22" w:rsidRDefault="00BC1F22" w:rsidP="00BC1F22">
            <w:pPr>
              <w:jc w:val="center"/>
              <w:rPr>
                <w:rFonts w:eastAsia="Calibri"/>
                <w:b/>
                <w:bCs/>
                <w:sz w:val="20"/>
                <w:szCs w:val="20"/>
              </w:rPr>
            </w:pPr>
          </w:p>
        </w:tc>
        <w:tc>
          <w:tcPr>
            <w:tcW w:w="850" w:type="dxa"/>
            <w:vMerge/>
          </w:tcPr>
          <w:p w:rsidR="00BC1F22" w:rsidRPr="00BC1F22" w:rsidRDefault="00BC1F22" w:rsidP="00BC1F22">
            <w:pPr>
              <w:jc w:val="center"/>
              <w:rPr>
                <w:rFonts w:eastAsia="Calibri"/>
                <w:b/>
                <w:bCs/>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tcPr>
          <w:p w:rsidR="00BC1F22" w:rsidRPr="00BC1F22" w:rsidRDefault="00BC1F22" w:rsidP="00BC1F22">
            <w:pPr>
              <w:jc w:val="center"/>
              <w:rPr>
                <w:rFonts w:eastAsia="Calibri"/>
                <w:b/>
                <w:bCs/>
                <w:sz w:val="20"/>
                <w:szCs w:val="20"/>
              </w:rPr>
            </w:pPr>
          </w:p>
        </w:tc>
        <w:tc>
          <w:tcPr>
            <w:tcW w:w="1135" w:type="dxa"/>
            <w:vMerge/>
          </w:tcPr>
          <w:p w:rsidR="00BC1F22" w:rsidRPr="00BC1F22" w:rsidRDefault="00BC1F22" w:rsidP="00BC1F22">
            <w:pPr>
              <w:jc w:val="center"/>
              <w:rPr>
                <w:rFonts w:eastAsia="Calibri"/>
                <w:b/>
                <w:bCs/>
                <w:sz w:val="20"/>
                <w:szCs w:val="20"/>
              </w:rPr>
            </w:pPr>
          </w:p>
        </w:tc>
      </w:tr>
      <w:tr w:rsidR="00BC1F22" w:rsidRPr="00BC1F22" w:rsidTr="00BC1F22">
        <w:trPr>
          <w:trHeight w:val="206"/>
        </w:trPr>
        <w:tc>
          <w:tcPr>
            <w:tcW w:w="567" w:type="dxa"/>
            <w:vMerge/>
            <w:vAlign w:val="center"/>
          </w:tcPr>
          <w:p w:rsidR="00BC1F22" w:rsidRPr="00BC1F22" w:rsidRDefault="00BC1F22" w:rsidP="00BC1F22">
            <w:pPr>
              <w:jc w:val="center"/>
              <w:rPr>
                <w:rFonts w:eastAsia="Calibri"/>
                <w:sz w:val="20"/>
                <w:szCs w:val="20"/>
              </w:rPr>
            </w:pPr>
          </w:p>
        </w:tc>
        <w:tc>
          <w:tcPr>
            <w:tcW w:w="2978" w:type="dxa"/>
            <w:vMerge/>
          </w:tcPr>
          <w:p w:rsidR="00BC1F22" w:rsidRPr="00BC1F22" w:rsidRDefault="00BC1F22" w:rsidP="00BC1F22">
            <w:pPr>
              <w:jc w:val="both"/>
              <w:rPr>
                <w:rFonts w:eastAsia="Calibri"/>
                <w:bCs/>
                <w:sz w:val="20"/>
                <w:szCs w:val="20"/>
              </w:rPr>
            </w:pPr>
          </w:p>
        </w:tc>
        <w:tc>
          <w:tcPr>
            <w:tcW w:w="1275" w:type="dxa"/>
            <w:vMerge/>
          </w:tcPr>
          <w:p w:rsidR="00BC1F22" w:rsidRPr="00BC1F22" w:rsidRDefault="00BC1F22" w:rsidP="00BC1F22">
            <w:pPr>
              <w:jc w:val="center"/>
              <w:rPr>
                <w:rFonts w:eastAsia="Calibri"/>
                <w:b/>
                <w:bCs/>
                <w:sz w:val="20"/>
                <w:szCs w:val="20"/>
              </w:rPr>
            </w:pPr>
          </w:p>
        </w:tc>
        <w:tc>
          <w:tcPr>
            <w:tcW w:w="850" w:type="dxa"/>
            <w:vMerge/>
          </w:tcPr>
          <w:p w:rsidR="00BC1F22" w:rsidRPr="00BC1F22" w:rsidRDefault="00BC1F22" w:rsidP="00BC1F22">
            <w:pPr>
              <w:jc w:val="center"/>
              <w:rPr>
                <w:rFonts w:eastAsia="Calibri"/>
                <w:b/>
                <w:bCs/>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tcPr>
          <w:p w:rsidR="00BC1F22" w:rsidRPr="00BC1F22" w:rsidRDefault="00BC1F22" w:rsidP="00BC1F22">
            <w:pPr>
              <w:jc w:val="center"/>
              <w:rPr>
                <w:rFonts w:eastAsia="Calibri"/>
                <w:b/>
                <w:bCs/>
                <w:sz w:val="20"/>
                <w:szCs w:val="20"/>
              </w:rPr>
            </w:pPr>
          </w:p>
        </w:tc>
        <w:tc>
          <w:tcPr>
            <w:tcW w:w="1135" w:type="dxa"/>
            <w:vMerge/>
          </w:tcPr>
          <w:p w:rsidR="00BC1F22" w:rsidRPr="00BC1F22" w:rsidRDefault="00BC1F22" w:rsidP="00BC1F22">
            <w:pPr>
              <w:jc w:val="center"/>
              <w:rPr>
                <w:rFonts w:eastAsia="Calibri"/>
                <w:b/>
                <w:bCs/>
                <w:sz w:val="20"/>
                <w:szCs w:val="20"/>
              </w:rPr>
            </w:pPr>
          </w:p>
        </w:tc>
      </w:tr>
      <w:tr w:rsidR="00BC1F22" w:rsidRPr="00BC1F22" w:rsidTr="00BC1F22">
        <w:trPr>
          <w:trHeight w:val="206"/>
        </w:trPr>
        <w:tc>
          <w:tcPr>
            <w:tcW w:w="567" w:type="dxa"/>
            <w:vMerge/>
            <w:vAlign w:val="center"/>
          </w:tcPr>
          <w:p w:rsidR="00BC1F22" w:rsidRPr="00BC1F22" w:rsidRDefault="00BC1F22" w:rsidP="00BC1F22">
            <w:pPr>
              <w:jc w:val="center"/>
              <w:rPr>
                <w:rFonts w:eastAsia="Calibri"/>
                <w:sz w:val="20"/>
                <w:szCs w:val="20"/>
              </w:rPr>
            </w:pPr>
          </w:p>
        </w:tc>
        <w:tc>
          <w:tcPr>
            <w:tcW w:w="2978" w:type="dxa"/>
            <w:vMerge/>
          </w:tcPr>
          <w:p w:rsidR="00BC1F22" w:rsidRPr="00BC1F22" w:rsidRDefault="00BC1F22" w:rsidP="00BC1F22">
            <w:pPr>
              <w:jc w:val="both"/>
              <w:rPr>
                <w:rFonts w:eastAsia="Calibri"/>
                <w:bCs/>
                <w:sz w:val="20"/>
                <w:szCs w:val="20"/>
              </w:rPr>
            </w:pPr>
          </w:p>
        </w:tc>
        <w:tc>
          <w:tcPr>
            <w:tcW w:w="1275" w:type="dxa"/>
            <w:vMerge/>
          </w:tcPr>
          <w:p w:rsidR="00BC1F22" w:rsidRPr="00BC1F22" w:rsidRDefault="00BC1F22" w:rsidP="00BC1F22">
            <w:pPr>
              <w:jc w:val="center"/>
              <w:rPr>
                <w:rFonts w:eastAsia="Calibri"/>
                <w:b/>
                <w:bCs/>
                <w:sz w:val="20"/>
                <w:szCs w:val="20"/>
              </w:rPr>
            </w:pPr>
          </w:p>
        </w:tc>
        <w:tc>
          <w:tcPr>
            <w:tcW w:w="850" w:type="dxa"/>
            <w:vMerge/>
          </w:tcPr>
          <w:p w:rsidR="00BC1F22" w:rsidRPr="00BC1F22" w:rsidRDefault="00BC1F22" w:rsidP="00BC1F22">
            <w:pPr>
              <w:jc w:val="center"/>
              <w:rPr>
                <w:rFonts w:eastAsia="Calibri"/>
                <w:b/>
                <w:bCs/>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tcPr>
          <w:p w:rsidR="00BC1F22" w:rsidRPr="00BC1F22" w:rsidRDefault="00BC1F22" w:rsidP="00BC1F22">
            <w:pPr>
              <w:jc w:val="center"/>
              <w:rPr>
                <w:rFonts w:eastAsia="Calibri"/>
                <w:b/>
                <w:bCs/>
                <w:sz w:val="20"/>
                <w:szCs w:val="20"/>
              </w:rPr>
            </w:pPr>
          </w:p>
        </w:tc>
        <w:tc>
          <w:tcPr>
            <w:tcW w:w="1135" w:type="dxa"/>
            <w:vMerge/>
          </w:tcPr>
          <w:p w:rsidR="00BC1F22" w:rsidRPr="00BC1F22" w:rsidRDefault="00BC1F22" w:rsidP="00BC1F22">
            <w:pPr>
              <w:jc w:val="center"/>
              <w:rPr>
                <w:rFonts w:eastAsia="Calibri"/>
                <w:b/>
                <w:bCs/>
                <w:sz w:val="20"/>
                <w:szCs w:val="20"/>
              </w:rPr>
            </w:pPr>
          </w:p>
        </w:tc>
      </w:tr>
      <w:tr w:rsidR="00BC1F22" w:rsidRPr="00BC1F22" w:rsidTr="00BC1F22">
        <w:trPr>
          <w:trHeight w:val="80"/>
        </w:trPr>
        <w:tc>
          <w:tcPr>
            <w:tcW w:w="567" w:type="dxa"/>
            <w:vMerge w:val="restart"/>
            <w:vAlign w:val="center"/>
          </w:tcPr>
          <w:p w:rsidR="00BC1F22" w:rsidRPr="00BC1F22" w:rsidRDefault="00BC1F22" w:rsidP="00BC1F22">
            <w:pPr>
              <w:jc w:val="center"/>
              <w:rPr>
                <w:rFonts w:eastAsia="Calibri"/>
                <w:sz w:val="20"/>
                <w:szCs w:val="20"/>
              </w:rPr>
            </w:pPr>
          </w:p>
        </w:tc>
        <w:tc>
          <w:tcPr>
            <w:tcW w:w="2978" w:type="dxa"/>
            <w:vMerge w:val="restart"/>
          </w:tcPr>
          <w:p w:rsidR="00BC1F22" w:rsidRPr="00BC1F22" w:rsidRDefault="00BC1F22" w:rsidP="00BC1F22">
            <w:pPr>
              <w:jc w:val="both"/>
              <w:rPr>
                <w:rFonts w:eastAsia="Calibri"/>
                <w:bCs/>
                <w:sz w:val="20"/>
                <w:szCs w:val="20"/>
              </w:rPr>
            </w:pPr>
          </w:p>
        </w:tc>
        <w:tc>
          <w:tcPr>
            <w:tcW w:w="1275" w:type="dxa"/>
            <w:vMerge w:val="restart"/>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2018-2024 гг.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12 996,35286</w:t>
            </w:r>
          </w:p>
        </w:tc>
        <w:tc>
          <w:tcPr>
            <w:tcW w:w="1559" w:type="dxa"/>
            <w:vMerge w:val="restart"/>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p>
        </w:tc>
      </w:tr>
      <w:tr w:rsidR="00BC1F22" w:rsidRPr="00BC1F22" w:rsidTr="00BC1F22">
        <w:trPr>
          <w:trHeight w:val="78"/>
        </w:trPr>
        <w:tc>
          <w:tcPr>
            <w:tcW w:w="567" w:type="dxa"/>
            <w:vMerge/>
            <w:vAlign w:val="center"/>
          </w:tcPr>
          <w:p w:rsidR="00BC1F22" w:rsidRPr="00BC1F22" w:rsidRDefault="00BC1F22" w:rsidP="00BC1F22">
            <w:pPr>
              <w:jc w:val="center"/>
              <w:rPr>
                <w:rFonts w:eastAsia="Calibri"/>
                <w:sz w:val="20"/>
                <w:szCs w:val="20"/>
              </w:rPr>
            </w:pPr>
          </w:p>
        </w:tc>
        <w:tc>
          <w:tcPr>
            <w:tcW w:w="2978" w:type="dxa"/>
            <w:vMerge/>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150,97627</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24"/>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 и</w:t>
            </w:r>
          </w:p>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12 845,37659</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0"/>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2018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restart"/>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0"/>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2019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restart"/>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0"/>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2020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restart"/>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291"/>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2021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3224,34453</w:t>
            </w:r>
          </w:p>
        </w:tc>
        <w:tc>
          <w:tcPr>
            <w:tcW w:w="1559" w:type="dxa"/>
            <w:vMerge w:val="restart"/>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48,32794</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24"/>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 и 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3176,01659</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0"/>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2022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2575,4</w:t>
            </w:r>
          </w:p>
        </w:tc>
        <w:tc>
          <w:tcPr>
            <w:tcW w:w="1559" w:type="dxa"/>
            <w:vMerge w:val="restart"/>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27,3</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24"/>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 и</w:t>
            </w:r>
          </w:p>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2548,1</w:t>
            </w:r>
          </w:p>
          <w:p w:rsidR="00BC1F22" w:rsidRPr="00BC1F22" w:rsidRDefault="00BC1F22" w:rsidP="00BC1F22">
            <w:pPr>
              <w:jc w:val="center"/>
              <w:rPr>
                <w:rFonts w:eastAsia="Calibri"/>
                <w:sz w:val="20"/>
                <w:szCs w:val="20"/>
              </w:rPr>
            </w:pP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0"/>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2023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tcPr>
          <w:p w:rsidR="00BC1F22" w:rsidRPr="00BC1F22" w:rsidRDefault="00BC1F22" w:rsidP="00BC1F22">
            <w:pPr>
              <w:jc w:val="center"/>
              <w:rPr>
                <w:rFonts w:eastAsia="Calibri"/>
                <w:sz w:val="20"/>
                <w:szCs w:val="20"/>
              </w:rPr>
            </w:pPr>
            <w:r w:rsidRPr="00BC1F22">
              <w:rPr>
                <w:rFonts w:eastAsia="Calibri"/>
                <w:sz w:val="20"/>
                <w:szCs w:val="20"/>
              </w:rPr>
              <w:t>7196,60833</w:t>
            </w:r>
          </w:p>
        </w:tc>
        <w:tc>
          <w:tcPr>
            <w:tcW w:w="1559" w:type="dxa"/>
            <w:vMerge w:val="restart"/>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tcPr>
          <w:p w:rsidR="00BC1F22" w:rsidRPr="00BC1F22" w:rsidRDefault="00BC1F22" w:rsidP="00BC1F22">
            <w:pPr>
              <w:jc w:val="center"/>
              <w:rPr>
                <w:rFonts w:eastAsia="Calibri"/>
                <w:sz w:val="20"/>
                <w:szCs w:val="20"/>
              </w:rPr>
            </w:pPr>
            <w:r w:rsidRPr="00BC1F22">
              <w:rPr>
                <w:rFonts w:eastAsia="Calibri"/>
                <w:sz w:val="20"/>
                <w:szCs w:val="20"/>
              </w:rPr>
              <w:t>75,34833</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81"/>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 и ФБ</w:t>
            </w:r>
          </w:p>
        </w:tc>
        <w:tc>
          <w:tcPr>
            <w:tcW w:w="1276" w:type="dxa"/>
          </w:tcPr>
          <w:p w:rsidR="00BC1F22" w:rsidRPr="00BC1F22" w:rsidRDefault="00BC1F22" w:rsidP="00BC1F22">
            <w:pPr>
              <w:jc w:val="center"/>
              <w:rPr>
                <w:rFonts w:eastAsia="Calibri"/>
                <w:sz w:val="20"/>
                <w:szCs w:val="20"/>
              </w:rPr>
            </w:pPr>
            <w:r w:rsidRPr="00BC1F22">
              <w:rPr>
                <w:rFonts w:eastAsia="Calibri"/>
                <w:sz w:val="20"/>
                <w:szCs w:val="20"/>
              </w:rPr>
              <w:t>7121,26</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40"/>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restart"/>
            <w:vAlign w:val="center"/>
          </w:tcPr>
          <w:p w:rsidR="00BC1F22" w:rsidRPr="00BC1F22" w:rsidRDefault="00BC1F22" w:rsidP="00BC1F22">
            <w:pPr>
              <w:jc w:val="center"/>
              <w:rPr>
                <w:rFonts w:eastAsia="Calibri"/>
                <w:sz w:val="20"/>
                <w:szCs w:val="20"/>
              </w:rPr>
            </w:pPr>
            <w:r w:rsidRPr="00BC1F22">
              <w:rPr>
                <w:rFonts w:eastAsia="Calibri"/>
                <w:sz w:val="20"/>
                <w:szCs w:val="20"/>
              </w:rPr>
              <w:t>2024 г.</w:t>
            </w: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Итого</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restart"/>
            <w:vAlign w:val="center"/>
          </w:tcPr>
          <w:p w:rsidR="00BC1F22" w:rsidRPr="00BC1F22" w:rsidRDefault="00BC1F22" w:rsidP="00BC1F22">
            <w:pPr>
              <w:jc w:val="center"/>
              <w:rPr>
                <w:rFonts w:eastAsia="Calibri"/>
                <w:b/>
                <w:sz w:val="20"/>
                <w:szCs w:val="20"/>
              </w:rPr>
            </w:pPr>
          </w:p>
        </w:tc>
        <w:tc>
          <w:tcPr>
            <w:tcW w:w="1135" w:type="dxa"/>
            <w:vMerge w:val="restart"/>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МБ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ОБ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r w:rsidR="00BC1F22" w:rsidRPr="00BC1F22" w:rsidTr="00BC1F22">
        <w:trPr>
          <w:trHeight w:val="39"/>
        </w:trPr>
        <w:tc>
          <w:tcPr>
            <w:tcW w:w="567" w:type="dxa"/>
            <w:vMerge/>
            <w:vAlign w:val="center"/>
          </w:tcPr>
          <w:p w:rsidR="00BC1F22" w:rsidRPr="00BC1F22" w:rsidRDefault="00BC1F22" w:rsidP="00BC1F22">
            <w:pPr>
              <w:jc w:val="center"/>
              <w:rPr>
                <w:rFonts w:eastAsia="Calibri"/>
                <w:sz w:val="20"/>
                <w:szCs w:val="20"/>
              </w:rPr>
            </w:pPr>
          </w:p>
        </w:tc>
        <w:tc>
          <w:tcPr>
            <w:tcW w:w="2978" w:type="dxa"/>
            <w:vMerge/>
            <w:vAlign w:val="center"/>
          </w:tcPr>
          <w:p w:rsidR="00BC1F22" w:rsidRPr="00BC1F22" w:rsidRDefault="00BC1F22" w:rsidP="00BC1F22">
            <w:pPr>
              <w:jc w:val="center"/>
              <w:rPr>
                <w:rFonts w:eastAsia="Calibri"/>
                <w:bCs/>
                <w:sz w:val="20"/>
                <w:szCs w:val="20"/>
              </w:rPr>
            </w:pPr>
          </w:p>
        </w:tc>
        <w:tc>
          <w:tcPr>
            <w:tcW w:w="1275" w:type="dxa"/>
            <w:vMerge/>
            <w:vAlign w:val="center"/>
          </w:tcPr>
          <w:p w:rsidR="00BC1F22" w:rsidRPr="00BC1F22" w:rsidRDefault="00BC1F22" w:rsidP="00BC1F22">
            <w:pPr>
              <w:jc w:val="center"/>
              <w:rPr>
                <w:rFonts w:eastAsia="Calibri"/>
                <w:b/>
                <w:sz w:val="20"/>
                <w:szCs w:val="20"/>
              </w:rPr>
            </w:pPr>
          </w:p>
        </w:tc>
        <w:tc>
          <w:tcPr>
            <w:tcW w:w="850" w:type="dxa"/>
            <w:vMerge/>
            <w:vAlign w:val="center"/>
          </w:tcPr>
          <w:p w:rsidR="00BC1F22" w:rsidRPr="00BC1F22" w:rsidRDefault="00BC1F22" w:rsidP="00BC1F22">
            <w:pPr>
              <w:jc w:val="center"/>
              <w:rPr>
                <w:rFonts w:eastAsia="Calibri"/>
                <w:sz w:val="20"/>
                <w:szCs w:val="20"/>
              </w:rPr>
            </w:pPr>
          </w:p>
        </w:tc>
        <w:tc>
          <w:tcPr>
            <w:tcW w:w="1134" w:type="dxa"/>
            <w:vAlign w:val="center"/>
          </w:tcPr>
          <w:p w:rsidR="00BC1F22" w:rsidRPr="00BC1F22" w:rsidRDefault="00BC1F22" w:rsidP="00BC1F22">
            <w:pPr>
              <w:jc w:val="center"/>
              <w:rPr>
                <w:rFonts w:eastAsia="Calibri"/>
                <w:sz w:val="20"/>
                <w:szCs w:val="20"/>
              </w:rPr>
            </w:pPr>
            <w:r w:rsidRPr="00BC1F22">
              <w:rPr>
                <w:rFonts w:eastAsia="Calibri"/>
                <w:sz w:val="20"/>
                <w:szCs w:val="20"/>
              </w:rPr>
              <w:t>ФБ</w:t>
            </w:r>
          </w:p>
        </w:tc>
        <w:tc>
          <w:tcPr>
            <w:tcW w:w="1276" w:type="dxa"/>
            <w:vAlign w:val="center"/>
          </w:tcPr>
          <w:p w:rsidR="00BC1F22" w:rsidRPr="00BC1F22" w:rsidRDefault="00BC1F22" w:rsidP="00BC1F22">
            <w:pPr>
              <w:jc w:val="center"/>
              <w:rPr>
                <w:rFonts w:eastAsia="Calibri"/>
                <w:sz w:val="20"/>
                <w:szCs w:val="20"/>
              </w:rPr>
            </w:pPr>
            <w:r w:rsidRPr="00BC1F22">
              <w:rPr>
                <w:rFonts w:eastAsia="Calibri"/>
                <w:sz w:val="20"/>
                <w:szCs w:val="20"/>
              </w:rPr>
              <w:t>0,0</w:t>
            </w:r>
          </w:p>
        </w:tc>
        <w:tc>
          <w:tcPr>
            <w:tcW w:w="1559" w:type="dxa"/>
            <w:vMerge/>
            <w:vAlign w:val="center"/>
          </w:tcPr>
          <w:p w:rsidR="00BC1F22" w:rsidRPr="00BC1F22" w:rsidRDefault="00BC1F22" w:rsidP="00BC1F22">
            <w:pPr>
              <w:jc w:val="center"/>
              <w:rPr>
                <w:rFonts w:eastAsia="Calibri"/>
                <w:b/>
                <w:sz w:val="20"/>
                <w:szCs w:val="20"/>
              </w:rPr>
            </w:pPr>
          </w:p>
        </w:tc>
        <w:tc>
          <w:tcPr>
            <w:tcW w:w="1135" w:type="dxa"/>
            <w:vMerge/>
            <w:vAlign w:val="center"/>
          </w:tcPr>
          <w:p w:rsidR="00BC1F22" w:rsidRPr="00BC1F22" w:rsidRDefault="00BC1F22" w:rsidP="00BC1F22">
            <w:pPr>
              <w:jc w:val="center"/>
              <w:rPr>
                <w:rFonts w:eastAsia="Calibri"/>
                <w:sz w:val="20"/>
                <w:szCs w:val="20"/>
              </w:rPr>
            </w:pPr>
          </w:p>
        </w:tc>
      </w:tr>
    </w:tbl>
    <w:p w:rsidR="00BC1F22" w:rsidRPr="00BC1F22" w:rsidRDefault="00BC1F22" w:rsidP="00BC1F22">
      <w:pPr>
        <w:jc w:val="center"/>
        <w:rPr>
          <w:rFonts w:eastAsia="Calibri"/>
          <w:b/>
          <w:bCs/>
          <w:sz w:val="20"/>
          <w:szCs w:val="20"/>
        </w:rPr>
      </w:pPr>
      <w:r w:rsidRPr="00BC1F22">
        <w:rPr>
          <w:rFonts w:eastAsia="Calibri"/>
          <w:b/>
          <w:bCs/>
          <w:sz w:val="20"/>
          <w:szCs w:val="20"/>
        </w:rPr>
        <w:t>7. Контроль выполнения Программы</w:t>
      </w:r>
    </w:p>
    <w:p w:rsidR="00BC1F22" w:rsidRPr="00BC1F22" w:rsidRDefault="00BC1F22" w:rsidP="00BC1F22">
      <w:pPr>
        <w:ind w:firstLine="709"/>
        <w:jc w:val="both"/>
        <w:rPr>
          <w:rFonts w:eastAsia="Calibri"/>
          <w:sz w:val="20"/>
          <w:szCs w:val="20"/>
        </w:rPr>
      </w:pPr>
      <w:r w:rsidRPr="00BC1F22">
        <w:rPr>
          <w:rFonts w:eastAsia="Calibri"/>
          <w:sz w:val="20"/>
          <w:szCs w:val="20"/>
        </w:rPr>
        <w:t>Контроль и координацию за ходом выполнения Программы осуществляет общественная комиссия. Организация деятельности общественной комиссии осуществляется в соответствии с Положением об общественной комиссии, утвержденным постановлением администрации.</w:t>
      </w:r>
    </w:p>
    <w:p w:rsidR="00BC1F22" w:rsidRPr="00BC1F22" w:rsidRDefault="00BC1F22" w:rsidP="00BC1F22">
      <w:pPr>
        <w:jc w:val="right"/>
        <w:rPr>
          <w:rFonts w:eastAsia="Calibri"/>
          <w:sz w:val="20"/>
          <w:szCs w:val="20"/>
        </w:rPr>
      </w:pPr>
    </w:p>
    <w:p w:rsidR="00BC1F22" w:rsidRPr="00BC1F22" w:rsidRDefault="00BC1F22" w:rsidP="00BC1F22">
      <w:pPr>
        <w:tabs>
          <w:tab w:val="left" w:pos="1176"/>
        </w:tabs>
        <w:ind w:firstLine="426"/>
        <w:jc w:val="both"/>
        <w:rPr>
          <w:sz w:val="20"/>
          <w:szCs w:val="20"/>
        </w:rPr>
      </w:pPr>
      <w:r w:rsidRPr="00BC1F22">
        <w:rPr>
          <w:sz w:val="20"/>
          <w:szCs w:val="20"/>
        </w:rPr>
        <w:t>Глава муниципального образования «Новонукутское»                                   Ю. В. Прудников</w:t>
      </w:r>
    </w:p>
    <w:p w:rsidR="00BC1F22" w:rsidRPr="00BC1F22" w:rsidRDefault="00BC1F22" w:rsidP="00BC1F22">
      <w:pPr>
        <w:autoSpaceDE w:val="0"/>
        <w:autoSpaceDN w:val="0"/>
        <w:adjustRightInd w:val="0"/>
        <w:jc w:val="right"/>
        <w:rPr>
          <w:sz w:val="20"/>
          <w:szCs w:val="20"/>
        </w:rPr>
      </w:pPr>
      <w:r w:rsidRPr="00BC1F22">
        <w:rPr>
          <w:sz w:val="20"/>
          <w:szCs w:val="20"/>
        </w:rPr>
        <w:t>Приложение 1</w:t>
      </w:r>
    </w:p>
    <w:p w:rsidR="00BC1F22" w:rsidRPr="00BC1F22" w:rsidRDefault="00BC1F22" w:rsidP="00BC1F22">
      <w:pPr>
        <w:autoSpaceDE w:val="0"/>
        <w:autoSpaceDN w:val="0"/>
        <w:adjustRightInd w:val="0"/>
        <w:jc w:val="right"/>
        <w:rPr>
          <w:sz w:val="20"/>
          <w:szCs w:val="20"/>
        </w:rPr>
      </w:pPr>
      <w:r w:rsidRPr="00BC1F22">
        <w:rPr>
          <w:sz w:val="20"/>
          <w:szCs w:val="20"/>
        </w:rPr>
        <w:t>к Программе</w:t>
      </w:r>
    </w:p>
    <w:p w:rsidR="00BC1F22" w:rsidRPr="00BC1F22" w:rsidRDefault="00BC1F22" w:rsidP="00BC1F22">
      <w:pPr>
        <w:autoSpaceDE w:val="0"/>
        <w:autoSpaceDN w:val="0"/>
        <w:adjustRightInd w:val="0"/>
        <w:jc w:val="center"/>
        <w:rPr>
          <w:b/>
          <w:sz w:val="20"/>
          <w:szCs w:val="20"/>
        </w:rPr>
      </w:pPr>
      <w:r w:rsidRPr="00BC1F22">
        <w:rPr>
          <w:b/>
          <w:sz w:val="20"/>
          <w:szCs w:val="20"/>
        </w:rPr>
        <w:t xml:space="preserve">Порядок </w:t>
      </w:r>
    </w:p>
    <w:p w:rsidR="00BC1F22" w:rsidRPr="00BC1F22" w:rsidRDefault="00BC1F22" w:rsidP="00BC1F22">
      <w:pPr>
        <w:autoSpaceDE w:val="0"/>
        <w:autoSpaceDN w:val="0"/>
        <w:adjustRightInd w:val="0"/>
        <w:jc w:val="center"/>
        <w:rPr>
          <w:b/>
          <w:sz w:val="20"/>
          <w:szCs w:val="20"/>
        </w:rPr>
      </w:pPr>
      <w:r w:rsidRPr="00BC1F22">
        <w:rPr>
          <w:b/>
          <w:sz w:val="20"/>
          <w:szCs w:val="20"/>
        </w:rPr>
        <w:t>разработки, обсуждения с заинтересованными лицами и</w:t>
      </w:r>
    </w:p>
    <w:p w:rsidR="00BC1F22" w:rsidRPr="00BC1F22" w:rsidRDefault="00BC1F22" w:rsidP="00BC1F22">
      <w:pPr>
        <w:autoSpaceDE w:val="0"/>
        <w:autoSpaceDN w:val="0"/>
        <w:adjustRightInd w:val="0"/>
        <w:jc w:val="center"/>
        <w:rPr>
          <w:b/>
          <w:sz w:val="20"/>
          <w:szCs w:val="20"/>
        </w:rPr>
      </w:pPr>
      <w:r w:rsidRPr="00BC1F22">
        <w:rPr>
          <w:b/>
          <w:sz w:val="20"/>
          <w:szCs w:val="20"/>
        </w:rPr>
        <w:t>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BC1F22" w:rsidRPr="00BC1F22" w:rsidRDefault="00BC1F22" w:rsidP="00BC1F22">
      <w:pPr>
        <w:autoSpaceDE w:val="0"/>
        <w:autoSpaceDN w:val="0"/>
        <w:adjustRightInd w:val="0"/>
        <w:jc w:val="center"/>
        <w:rPr>
          <w:b/>
          <w:bCs/>
          <w:sz w:val="20"/>
          <w:szCs w:val="20"/>
        </w:rPr>
      </w:pPr>
    </w:p>
    <w:p w:rsidR="00BC1F22" w:rsidRPr="00BC1F22" w:rsidRDefault="00BC1F22" w:rsidP="00BC1F22">
      <w:pPr>
        <w:pStyle w:val="affb"/>
        <w:numPr>
          <w:ilvl w:val="0"/>
          <w:numId w:val="48"/>
        </w:numPr>
        <w:autoSpaceDE w:val="0"/>
        <w:autoSpaceDN w:val="0"/>
        <w:adjustRightInd w:val="0"/>
        <w:ind w:left="0" w:firstLine="0"/>
        <w:contextualSpacing/>
        <w:jc w:val="center"/>
        <w:rPr>
          <w:b/>
          <w:bCs/>
          <w:sz w:val="20"/>
          <w:szCs w:val="20"/>
        </w:rPr>
      </w:pPr>
      <w:r w:rsidRPr="00BC1F22">
        <w:rPr>
          <w:b/>
          <w:bCs/>
          <w:sz w:val="20"/>
          <w:szCs w:val="20"/>
        </w:rPr>
        <w:t>Общие положения</w:t>
      </w:r>
    </w:p>
    <w:p w:rsidR="00BC1F22" w:rsidRPr="00BC1F22" w:rsidRDefault="00BC1F22" w:rsidP="00BC1F22">
      <w:pPr>
        <w:autoSpaceDE w:val="0"/>
        <w:autoSpaceDN w:val="0"/>
        <w:adjustRightInd w:val="0"/>
        <w:ind w:firstLine="709"/>
        <w:jc w:val="both"/>
        <w:rPr>
          <w:sz w:val="20"/>
          <w:szCs w:val="20"/>
        </w:rPr>
      </w:pPr>
      <w:r w:rsidRPr="00BC1F22">
        <w:rPr>
          <w:sz w:val="20"/>
          <w:szCs w:val="20"/>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BC1F22" w:rsidRPr="00BC1F22" w:rsidRDefault="00BC1F22" w:rsidP="00BC1F22">
      <w:pPr>
        <w:autoSpaceDE w:val="0"/>
        <w:autoSpaceDN w:val="0"/>
        <w:adjustRightInd w:val="0"/>
        <w:ind w:firstLine="709"/>
        <w:jc w:val="both"/>
        <w:rPr>
          <w:sz w:val="20"/>
          <w:szCs w:val="20"/>
        </w:rPr>
      </w:pPr>
      <w:r w:rsidRPr="00BC1F22">
        <w:rPr>
          <w:sz w:val="20"/>
          <w:szCs w:val="20"/>
        </w:rPr>
        <w:t>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представленная в нескольких ракурсах, с планировочной схемой, фото-фиксацией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w:t>
      </w:r>
    </w:p>
    <w:p w:rsidR="00BC1F22" w:rsidRPr="00BC1F22" w:rsidRDefault="00BC1F22" w:rsidP="00BC1F22">
      <w:pPr>
        <w:autoSpaceDE w:val="0"/>
        <w:autoSpaceDN w:val="0"/>
        <w:adjustRightInd w:val="0"/>
        <w:ind w:firstLine="709"/>
        <w:jc w:val="both"/>
        <w:rPr>
          <w:sz w:val="20"/>
          <w:szCs w:val="20"/>
        </w:rPr>
      </w:pPr>
      <w:r w:rsidRPr="00BC1F22">
        <w:rPr>
          <w:sz w:val="20"/>
          <w:szCs w:val="20"/>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BC1F22" w:rsidRPr="00BC1F22" w:rsidRDefault="00BC1F22" w:rsidP="00BC1F22">
      <w:pPr>
        <w:pStyle w:val="affb"/>
        <w:numPr>
          <w:ilvl w:val="0"/>
          <w:numId w:val="48"/>
        </w:numPr>
        <w:autoSpaceDE w:val="0"/>
        <w:autoSpaceDN w:val="0"/>
        <w:adjustRightInd w:val="0"/>
        <w:ind w:left="0" w:firstLine="0"/>
        <w:contextualSpacing/>
        <w:jc w:val="center"/>
        <w:rPr>
          <w:b/>
          <w:bCs/>
          <w:sz w:val="20"/>
          <w:szCs w:val="20"/>
        </w:rPr>
      </w:pPr>
      <w:r w:rsidRPr="00BC1F22">
        <w:rPr>
          <w:b/>
          <w:bCs/>
          <w:sz w:val="20"/>
          <w:szCs w:val="20"/>
        </w:rPr>
        <w:t>Разработка дизайн-проектов</w:t>
      </w:r>
    </w:p>
    <w:p w:rsidR="00BC1F22" w:rsidRPr="00BC1F22" w:rsidRDefault="00BC1F22" w:rsidP="00BC1F22">
      <w:pPr>
        <w:autoSpaceDE w:val="0"/>
        <w:autoSpaceDN w:val="0"/>
        <w:adjustRightInd w:val="0"/>
        <w:ind w:firstLine="709"/>
        <w:jc w:val="both"/>
        <w:rPr>
          <w:sz w:val="20"/>
          <w:szCs w:val="20"/>
        </w:rPr>
      </w:pPr>
      <w:r w:rsidRPr="00BC1F22">
        <w:rPr>
          <w:sz w:val="20"/>
          <w:szCs w:val="20"/>
        </w:rPr>
        <w:t>2.1. Разработка дизайн-проекта осуществляется с учетом Правил благоустройства территории муниципального образования «Новонукутское», а также действующими строительными, санитарными и иными нормами и правилами.</w:t>
      </w:r>
    </w:p>
    <w:p w:rsidR="00BC1F22" w:rsidRPr="00BC1F22" w:rsidRDefault="00BC1F22" w:rsidP="00BC1F22">
      <w:pPr>
        <w:autoSpaceDE w:val="0"/>
        <w:autoSpaceDN w:val="0"/>
        <w:adjustRightInd w:val="0"/>
        <w:ind w:firstLine="709"/>
        <w:jc w:val="both"/>
        <w:rPr>
          <w:sz w:val="20"/>
          <w:szCs w:val="20"/>
        </w:rPr>
      </w:pPr>
      <w:r w:rsidRPr="00BC1F22">
        <w:rPr>
          <w:sz w:val="20"/>
          <w:szCs w:val="20"/>
        </w:rPr>
        <w:t>2.2. Разработка дизайн-проекта может осуществляться как заинтересованными лицами, так и администрацией муниципального образования «Новонукутское», а также совместно (далее – разработчик).</w:t>
      </w:r>
    </w:p>
    <w:p w:rsidR="00BC1F22" w:rsidRPr="00BC1F22" w:rsidRDefault="00BC1F22" w:rsidP="00BC1F22">
      <w:pPr>
        <w:autoSpaceDE w:val="0"/>
        <w:autoSpaceDN w:val="0"/>
        <w:adjustRightInd w:val="0"/>
        <w:ind w:firstLine="709"/>
        <w:jc w:val="both"/>
        <w:rPr>
          <w:sz w:val="20"/>
          <w:szCs w:val="20"/>
        </w:rPr>
      </w:pPr>
      <w:r w:rsidRPr="00BC1F22">
        <w:rPr>
          <w:sz w:val="20"/>
          <w:szCs w:val="20"/>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администрацией муниципального образования «Новонукутское»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BC1F22" w:rsidRPr="00BC1F22" w:rsidRDefault="00BC1F22" w:rsidP="00BC1F22">
      <w:pPr>
        <w:pStyle w:val="affb"/>
        <w:numPr>
          <w:ilvl w:val="0"/>
          <w:numId w:val="48"/>
        </w:numPr>
        <w:autoSpaceDE w:val="0"/>
        <w:autoSpaceDN w:val="0"/>
        <w:adjustRightInd w:val="0"/>
        <w:ind w:left="0" w:firstLine="0"/>
        <w:contextualSpacing/>
        <w:jc w:val="center"/>
        <w:rPr>
          <w:b/>
          <w:bCs/>
          <w:sz w:val="20"/>
          <w:szCs w:val="20"/>
        </w:rPr>
      </w:pPr>
      <w:r w:rsidRPr="00BC1F22">
        <w:rPr>
          <w:b/>
          <w:bCs/>
          <w:sz w:val="20"/>
          <w:szCs w:val="20"/>
        </w:rPr>
        <w:t>Обсуждение, согласование и утверждение дизайн-проекта</w:t>
      </w:r>
    </w:p>
    <w:p w:rsidR="00BC1F22" w:rsidRPr="00BC1F22" w:rsidRDefault="00BC1F22" w:rsidP="00BC1F22">
      <w:pPr>
        <w:autoSpaceDE w:val="0"/>
        <w:autoSpaceDN w:val="0"/>
        <w:adjustRightInd w:val="0"/>
        <w:ind w:firstLine="709"/>
        <w:jc w:val="both"/>
        <w:rPr>
          <w:sz w:val="20"/>
          <w:szCs w:val="20"/>
        </w:rPr>
      </w:pPr>
      <w:r w:rsidRPr="00BC1F22">
        <w:rPr>
          <w:sz w:val="20"/>
          <w:szCs w:val="20"/>
        </w:rPr>
        <w:t>3.1. Обсуждение дизайн-проекта осуществляется на официальном сайте администрации муниципального образования муниципального образования «Новонукутское», на собраниях граждан с привлечением разработчика.</w:t>
      </w:r>
    </w:p>
    <w:p w:rsidR="00BC1F22" w:rsidRPr="00BC1F22" w:rsidRDefault="00BC1F22" w:rsidP="00BC1F22">
      <w:pPr>
        <w:autoSpaceDE w:val="0"/>
        <w:autoSpaceDN w:val="0"/>
        <w:adjustRightInd w:val="0"/>
        <w:ind w:firstLine="709"/>
        <w:jc w:val="both"/>
        <w:rPr>
          <w:sz w:val="20"/>
          <w:szCs w:val="20"/>
        </w:rPr>
      </w:pPr>
      <w:r w:rsidRPr="00BC1F22">
        <w:rPr>
          <w:sz w:val="20"/>
          <w:szCs w:val="20"/>
        </w:rPr>
        <w:t>3.2 Срок обсуждений дизайн-проекта – в течение 10 календарных дней с момента разработки дизайн-проекта.</w:t>
      </w:r>
    </w:p>
    <w:p w:rsidR="00BC1F22" w:rsidRPr="00BC1F22" w:rsidRDefault="00BC1F22" w:rsidP="00BC1F22">
      <w:pPr>
        <w:autoSpaceDE w:val="0"/>
        <w:autoSpaceDN w:val="0"/>
        <w:adjustRightInd w:val="0"/>
        <w:ind w:firstLine="709"/>
        <w:jc w:val="both"/>
        <w:rPr>
          <w:sz w:val="20"/>
          <w:szCs w:val="20"/>
        </w:rPr>
      </w:pPr>
      <w:r w:rsidRPr="00BC1F22">
        <w:rPr>
          <w:sz w:val="20"/>
          <w:szCs w:val="20"/>
        </w:rPr>
        <w:t>3.3. Согласование дизайн-проекта осуществляется уполномоченным представителем (представителями) заинтересованных лиц в письменной форме в течение 5 календарный дней с момента окончания срока обсуждения.</w:t>
      </w:r>
    </w:p>
    <w:p w:rsidR="00BC1F22" w:rsidRPr="00BC1F22" w:rsidRDefault="00BC1F22" w:rsidP="00BC1F22">
      <w:pPr>
        <w:autoSpaceDE w:val="0"/>
        <w:autoSpaceDN w:val="0"/>
        <w:adjustRightInd w:val="0"/>
        <w:ind w:firstLine="709"/>
        <w:jc w:val="both"/>
        <w:rPr>
          <w:sz w:val="20"/>
          <w:szCs w:val="20"/>
        </w:rPr>
      </w:pPr>
      <w:r w:rsidRPr="00BC1F22">
        <w:rPr>
          <w:sz w:val="20"/>
          <w:szCs w:val="20"/>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BC1F22" w:rsidRPr="00BC1F22" w:rsidRDefault="00BC1F22" w:rsidP="00BC1F22">
      <w:pPr>
        <w:autoSpaceDE w:val="0"/>
        <w:autoSpaceDN w:val="0"/>
        <w:adjustRightInd w:val="0"/>
        <w:ind w:firstLine="709"/>
        <w:jc w:val="both"/>
        <w:rPr>
          <w:sz w:val="20"/>
          <w:szCs w:val="20"/>
        </w:rPr>
      </w:pPr>
      <w:r w:rsidRPr="00BC1F22">
        <w:rPr>
          <w:sz w:val="20"/>
          <w:szCs w:val="20"/>
        </w:rPr>
        <w:t>3.5. Утвержденный дизайн-проект подлежит официальному опубликованию.</w:t>
      </w:r>
    </w:p>
    <w:p w:rsidR="00BC1F22" w:rsidRPr="00BC1F22" w:rsidRDefault="00BC1F22" w:rsidP="00BC1F22">
      <w:pPr>
        <w:tabs>
          <w:tab w:val="left" w:pos="1176"/>
        </w:tabs>
        <w:jc w:val="both"/>
        <w:rPr>
          <w:sz w:val="20"/>
          <w:szCs w:val="20"/>
        </w:rPr>
      </w:pPr>
    </w:p>
    <w:p w:rsidR="00BC1F22" w:rsidRPr="00BC1F22" w:rsidRDefault="00BC1F22" w:rsidP="00BC1F22">
      <w:pPr>
        <w:tabs>
          <w:tab w:val="left" w:pos="1176"/>
        </w:tabs>
        <w:ind w:firstLine="709"/>
        <w:jc w:val="both"/>
        <w:rPr>
          <w:sz w:val="20"/>
          <w:szCs w:val="20"/>
        </w:rPr>
      </w:pPr>
      <w:r w:rsidRPr="00BC1F22">
        <w:rPr>
          <w:sz w:val="20"/>
          <w:szCs w:val="20"/>
        </w:rPr>
        <w:t>Глава муниципального образования «Новонукутское»                                  Ю. В. Прудников</w:t>
      </w:r>
    </w:p>
    <w:p w:rsidR="00BC1F22" w:rsidRPr="00BC1F22" w:rsidRDefault="00BC1F22" w:rsidP="00BC1F22">
      <w:pPr>
        <w:autoSpaceDE w:val="0"/>
        <w:autoSpaceDN w:val="0"/>
        <w:adjustRightInd w:val="0"/>
        <w:jc w:val="right"/>
        <w:rPr>
          <w:sz w:val="20"/>
          <w:szCs w:val="20"/>
        </w:rPr>
      </w:pPr>
    </w:p>
    <w:p w:rsidR="00BC1F22" w:rsidRPr="00BC1F22" w:rsidRDefault="00BC1F22" w:rsidP="00BC1F22">
      <w:pPr>
        <w:autoSpaceDE w:val="0"/>
        <w:autoSpaceDN w:val="0"/>
        <w:adjustRightInd w:val="0"/>
        <w:jc w:val="right"/>
        <w:rPr>
          <w:sz w:val="20"/>
          <w:szCs w:val="20"/>
        </w:rPr>
      </w:pPr>
    </w:p>
    <w:p w:rsidR="00BC1F22" w:rsidRPr="00BC1F22" w:rsidRDefault="00BC1F22" w:rsidP="00BC1F22">
      <w:pPr>
        <w:autoSpaceDE w:val="0"/>
        <w:autoSpaceDN w:val="0"/>
        <w:adjustRightInd w:val="0"/>
        <w:jc w:val="right"/>
        <w:rPr>
          <w:sz w:val="20"/>
          <w:szCs w:val="20"/>
        </w:rPr>
      </w:pPr>
    </w:p>
    <w:p w:rsidR="00BC1F22" w:rsidRPr="00BC1F22" w:rsidRDefault="00BC1F22" w:rsidP="00BC1F22">
      <w:pPr>
        <w:autoSpaceDE w:val="0"/>
        <w:autoSpaceDN w:val="0"/>
        <w:adjustRightInd w:val="0"/>
        <w:jc w:val="right"/>
        <w:rPr>
          <w:sz w:val="20"/>
          <w:szCs w:val="20"/>
        </w:rPr>
      </w:pPr>
    </w:p>
    <w:p w:rsidR="00BC1F22" w:rsidRPr="00BC1F22" w:rsidRDefault="00BC1F22" w:rsidP="00BC1F22">
      <w:pPr>
        <w:autoSpaceDE w:val="0"/>
        <w:autoSpaceDN w:val="0"/>
        <w:adjustRightInd w:val="0"/>
        <w:jc w:val="right"/>
        <w:rPr>
          <w:sz w:val="20"/>
          <w:szCs w:val="20"/>
        </w:rPr>
      </w:pPr>
    </w:p>
    <w:p w:rsidR="00BC1F22" w:rsidRPr="00BC1F22" w:rsidRDefault="00BC1F22" w:rsidP="00BC1F22">
      <w:pPr>
        <w:autoSpaceDE w:val="0"/>
        <w:autoSpaceDN w:val="0"/>
        <w:adjustRightInd w:val="0"/>
        <w:jc w:val="right"/>
        <w:rPr>
          <w:sz w:val="20"/>
          <w:szCs w:val="20"/>
        </w:rPr>
      </w:pPr>
    </w:p>
    <w:p w:rsidR="00BC1F22" w:rsidRPr="00BC1F22" w:rsidRDefault="00BC1F22">
      <w:pPr>
        <w:spacing w:after="200" w:line="276" w:lineRule="auto"/>
        <w:rPr>
          <w:sz w:val="20"/>
          <w:szCs w:val="20"/>
        </w:rPr>
      </w:pPr>
      <w:r w:rsidRPr="00BC1F22">
        <w:rPr>
          <w:sz w:val="20"/>
          <w:szCs w:val="20"/>
        </w:rPr>
        <w:br w:type="page"/>
      </w:r>
    </w:p>
    <w:p w:rsidR="00BC1F22" w:rsidRPr="00BC1F22" w:rsidRDefault="00BC1F22" w:rsidP="00BC1F22">
      <w:pPr>
        <w:autoSpaceDE w:val="0"/>
        <w:autoSpaceDN w:val="0"/>
        <w:adjustRightInd w:val="0"/>
        <w:jc w:val="right"/>
        <w:rPr>
          <w:sz w:val="20"/>
          <w:szCs w:val="20"/>
        </w:rPr>
        <w:sectPr w:rsidR="00BC1F22" w:rsidRPr="00BC1F22" w:rsidSect="00687215">
          <w:headerReference w:type="even" r:id="rId27"/>
          <w:pgSz w:w="11907" w:h="16840" w:code="9"/>
          <w:pgMar w:top="567" w:right="567" w:bottom="567" w:left="1021" w:header="709" w:footer="709" w:gutter="0"/>
          <w:cols w:space="708"/>
          <w:docGrid w:linePitch="360"/>
        </w:sectPr>
      </w:pPr>
    </w:p>
    <w:p w:rsidR="00BC1F22" w:rsidRPr="00BC1F22" w:rsidRDefault="00BC1F22" w:rsidP="00BC1F22">
      <w:pPr>
        <w:autoSpaceDE w:val="0"/>
        <w:autoSpaceDN w:val="0"/>
        <w:adjustRightInd w:val="0"/>
        <w:jc w:val="right"/>
        <w:rPr>
          <w:sz w:val="20"/>
          <w:szCs w:val="20"/>
        </w:rPr>
      </w:pPr>
      <w:r w:rsidRPr="00BC1F22">
        <w:rPr>
          <w:sz w:val="20"/>
          <w:szCs w:val="20"/>
        </w:rPr>
        <w:lastRenderedPageBreak/>
        <w:t>Приложение № 2</w:t>
      </w:r>
    </w:p>
    <w:p w:rsidR="00BC1F22" w:rsidRPr="00BC1F22" w:rsidRDefault="00BC1F22" w:rsidP="00BC1F22">
      <w:pPr>
        <w:autoSpaceDE w:val="0"/>
        <w:autoSpaceDN w:val="0"/>
        <w:adjustRightInd w:val="0"/>
        <w:jc w:val="right"/>
        <w:rPr>
          <w:sz w:val="20"/>
          <w:szCs w:val="20"/>
        </w:rPr>
      </w:pPr>
      <w:r w:rsidRPr="00BC1F22">
        <w:rPr>
          <w:sz w:val="20"/>
          <w:szCs w:val="20"/>
        </w:rPr>
        <w:t>к Программе</w:t>
      </w:r>
    </w:p>
    <w:p w:rsidR="00BC1F22" w:rsidRPr="00BC1F22" w:rsidRDefault="00BC1F22" w:rsidP="00BC1F22">
      <w:pPr>
        <w:jc w:val="right"/>
        <w:rPr>
          <w:b/>
          <w:sz w:val="20"/>
          <w:szCs w:val="20"/>
        </w:rPr>
      </w:pPr>
    </w:p>
    <w:p w:rsidR="00BC1F22" w:rsidRPr="00BC1F22" w:rsidRDefault="00BC1F22" w:rsidP="00BC1F22">
      <w:pPr>
        <w:jc w:val="center"/>
        <w:rPr>
          <w:rFonts w:eastAsia="Calibri"/>
          <w:b/>
          <w:sz w:val="20"/>
          <w:szCs w:val="20"/>
        </w:rPr>
      </w:pPr>
      <w:r w:rsidRPr="00BC1F22">
        <w:rPr>
          <w:rFonts w:eastAsia="Calibri"/>
          <w:b/>
          <w:sz w:val="20"/>
          <w:szCs w:val="20"/>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w:t>
      </w:r>
    </w:p>
    <w:p w:rsidR="00BC1F22" w:rsidRPr="00BC1F22" w:rsidRDefault="00BC1F22" w:rsidP="00BC1F22">
      <w:pPr>
        <w:rPr>
          <w:rFonts w:eastAsia="Calibri"/>
          <w:sz w:val="20"/>
          <w:szCs w:val="20"/>
        </w:rPr>
      </w:pPr>
      <w:r w:rsidRPr="00BC1F22">
        <w:rPr>
          <w:rFonts w:eastAsia="Calibri"/>
          <w:sz w:val="20"/>
          <w:szCs w:val="20"/>
        </w:rPr>
        <w:t>Уличный фонарь: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9"/>
        <w:gridCol w:w="316"/>
        <w:gridCol w:w="2126"/>
        <w:gridCol w:w="2566"/>
        <w:gridCol w:w="2668"/>
        <w:gridCol w:w="1919"/>
        <w:gridCol w:w="1919"/>
        <w:gridCol w:w="1919"/>
      </w:tblGrid>
      <w:tr w:rsidR="00BC1F22" w:rsidRPr="00BC1F22" w:rsidTr="00BC1F22">
        <w:tc>
          <w:tcPr>
            <w:tcW w:w="1919"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983338" cy="1248508"/>
                  <wp:effectExtent l="0" t="0" r="7620" b="8890"/>
                  <wp:docPr id="14" name="Рисунок 14"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нарь"/>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765" cy="1250319"/>
                          </a:xfrm>
                          <a:prstGeom prst="rect">
                            <a:avLst/>
                          </a:prstGeom>
                          <a:noFill/>
                          <a:ln>
                            <a:noFill/>
                          </a:ln>
                        </pic:spPr>
                      </pic:pic>
                    </a:graphicData>
                  </a:graphic>
                </wp:inline>
              </w:drawing>
            </w:r>
          </w:p>
        </w:tc>
        <w:tc>
          <w:tcPr>
            <w:tcW w:w="316" w:type="dxa"/>
          </w:tcPr>
          <w:p w:rsidR="00BC1F22" w:rsidRPr="00BC1F22" w:rsidRDefault="00BC1F22" w:rsidP="00BC1F22">
            <w:pPr>
              <w:jc w:val="right"/>
              <w:rPr>
                <w:rFonts w:eastAsia="Calibri"/>
                <w:sz w:val="20"/>
                <w:szCs w:val="20"/>
              </w:rPr>
            </w:pPr>
          </w:p>
        </w:tc>
        <w:tc>
          <w:tcPr>
            <w:tcW w:w="2126"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987907" cy="1289539"/>
                  <wp:effectExtent l="0" t="0" r="3175" b="6350"/>
                  <wp:docPr id="15" name="Рисунок 1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0"/>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189" cy="1292518"/>
                          </a:xfrm>
                          <a:prstGeom prst="rect">
                            <a:avLst/>
                          </a:prstGeom>
                          <a:noFill/>
                          <a:ln>
                            <a:noFill/>
                          </a:ln>
                        </pic:spPr>
                      </pic:pic>
                    </a:graphicData>
                  </a:graphic>
                </wp:inline>
              </w:drawing>
            </w:r>
          </w:p>
        </w:tc>
        <w:tc>
          <w:tcPr>
            <w:tcW w:w="2566"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1233159" cy="1318846"/>
                  <wp:effectExtent l="0" t="0" r="5715" b="0"/>
                  <wp:docPr id="16" name="Рисунок 16" descr="Похожее изображение">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Похожее изображение">
                            <a:hlinkClick r:id="rId30"/>
                          </pic:cNvPr>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4969" cy="1320782"/>
                          </a:xfrm>
                          <a:prstGeom prst="rect">
                            <a:avLst/>
                          </a:prstGeom>
                          <a:noFill/>
                          <a:ln>
                            <a:noFill/>
                          </a:ln>
                        </pic:spPr>
                      </pic:pic>
                    </a:graphicData>
                  </a:graphic>
                </wp:inline>
              </w:drawing>
            </w:r>
          </w:p>
        </w:tc>
        <w:tc>
          <w:tcPr>
            <w:tcW w:w="2668" w:type="dxa"/>
          </w:tcPr>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1032742" cy="1143000"/>
                  <wp:effectExtent l="0" t="0" r="0" b="0"/>
                  <wp:docPr id="17" name="Рисунок 17" descr="Картинки по запросу современный уличный фонарь">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овременный уличный фонарь">
                            <a:hlinkClick r:id="rId32" tgtFrame="&quot;_blank&quot;"/>
                          </pic:cNvPr>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3946" cy="1144332"/>
                          </a:xfrm>
                          <a:prstGeom prst="rect">
                            <a:avLst/>
                          </a:prstGeom>
                          <a:noFill/>
                          <a:ln>
                            <a:noFill/>
                          </a:ln>
                        </pic:spPr>
                      </pic:pic>
                    </a:graphicData>
                  </a:graphic>
                </wp:inline>
              </w:drawing>
            </w:r>
          </w:p>
          <w:p w:rsidR="00BC1F22" w:rsidRPr="00BC1F22" w:rsidRDefault="00BC1F22" w:rsidP="00BC1F22">
            <w:pPr>
              <w:jc w:val="right"/>
              <w:rPr>
                <w:rFonts w:eastAsia="Calibri"/>
                <w:sz w:val="20"/>
                <w:szCs w:val="20"/>
              </w:rPr>
            </w:pPr>
          </w:p>
        </w:tc>
        <w:tc>
          <w:tcPr>
            <w:tcW w:w="1919"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826932" cy="1248508"/>
                  <wp:effectExtent l="0" t="0" r="0" b="8890"/>
                  <wp:docPr id="18" name="irc_mi" descr="Картинки по запросу современный уличный фонарь">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Картинки по запросу современный уличный фонарь">
                            <a:hlinkClick r:id="rId34"/>
                          </pic:cNvPr>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9242" cy="1251995"/>
                          </a:xfrm>
                          <a:prstGeom prst="rect">
                            <a:avLst/>
                          </a:prstGeom>
                          <a:noFill/>
                          <a:ln>
                            <a:noFill/>
                          </a:ln>
                        </pic:spPr>
                      </pic:pic>
                    </a:graphicData>
                  </a:graphic>
                </wp:inline>
              </w:drawing>
            </w:r>
          </w:p>
        </w:tc>
        <w:tc>
          <w:tcPr>
            <w:tcW w:w="1919" w:type="dxa"/>
          </w:tcPr>
          <w:p w:rsidR="00BC1F22" w:rsidRPr="00BC1F22" w:rsidRDefault="00BC1F22" w:rsidP="00BC1F22">
            <w:pPr>
              <w:jc w:val="right"/>
              <w:rPr>
                <w:rFonts w:eastAsia="Calibri"/>
                <w:sz w:val="20"/>
                <w:szCs w:val="20"/>
              </w:rPr>
            </w:pPr>
          </w:p>
        </w:tc>
        <w:tc>
          <w:tcPr>
            <w:tcW w:w="1919" w:type="dxa"/>
          </w:tcPr>
          <w:p w:rsidR="00BC1F22" w:rsidRPr="00BC1F22" w:rsidRDefault="00BC1F22" w:rsidP="00BC1F22">
            <w:pPr>
              <w:jc w:val="right"/>
              <w:rPr>
                <w:rFonts w:eastAsia="Calibri"/>
                <w:sz w:val="20"/>
                <w:szCs w:val="20"/>
              </w:rPr>
            </w:pPr>
          </w:p>
        </w:tc>
      </w:tr>
    </w:tbl>
    <w:p w:rsidR="00BC1F22" w:rsidRPr="00BC1F22" w:rsidRDefault="00BC1F22" w:rsidP="00BC1F22">
      <w:pPr>
        <w:rPr>
          <w:rFonts w:eastAsia="Calibri"/>
          <w:sz w:val="20"/>
          <w:szCs w:val="20"/>
        </w:rPr>
      </w:pPr>
      <w:r w:rsidRPr="00BC1F22">
        <w:rPr>
          <w:rFonts w:eastAsia="Calibri"/>
          <w:sz w:val="20"/>
          <w:szCs w:val="20"/>
        </w:rPr>
        <w:t>Скамья: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586"/>
        <w:gridCol w:w="2557"/>
        <w:gridCol w:w="563"/>
        <w:gridCol w:w="2977"/>
        <w:gridCol w:w="708"/>
        <w:gridCol w:w="3007"/>
        <w:gridCol w:w="2770"/>
      </w:tblGrid>
      <w:tr w:rsidR="00BC1F22" w:rsidRPr="00BC1F22" w:rsidTr="00BC1F22">
        <w:tc>
          <w:tcPr>
            <w:tcW w:w="2357"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1359954" cy="902677"/>
                  <wp:effectExtent l="0" t="0" r="0" b="0"/>
                  <wp:docPr id="19" name="Рисунок 19" descr="диван садово парк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ван садово парковый"/>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1170" cy="903484"/>
                          </a:xfrm>
                          <a:prstGeom prst="rect">
                            <a:avLst/>
                          </a:prstGeom>
                          <a:noFill/>
                          <a:ln>
                            <a:noFill/>
                          </a:ln>
                        </pic:spPr>
                      </pic:pic>
                    </a:graphicData>
                  </a:graphic>
                </wp:inline>
              </w:drawing>
            </w:r>
          </w:p>
        </w:tc>
        <w:tc>
          <w:tcPr>
            <w:tcW w:w="586" w:type="dxa"/>
          </w:tcPr>
          <w:p w:rsidR="00BC1F22" w:rsidRPr="00BC1F22" w:rsidRDefault="00BC1F22" w:rsidP="00BC1F22">
            <w:pPr>
              <w:jc w:val="right"/>
              <w:rPr>
                <w:rFonts w:eastAsia="Calibri"/>
                <w:sz w:val="20"/>
                <w:szCs w:val="20"/>
              </w:rPr>
            </w:pPr>
          </w:p>
        </w:tc>
        <w:tc>
          <w:tcPr>
            <w:tcW w:w="2556"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1485921" cy="844062"/>
                  <wp:effectExtent l="0" t="0" r="0" b="0"/>
                  <wp:docPr id="20" name="Рисунок 20" descr="Картинки по запросу уличная скамья">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личная скамья">
                            <a:hlinkClick r:id="rId37" tgtFrame="&quot;_blank&quot;"/>
                          </pic:cNvPr>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695" cy="845069"/>
                          </a:xfrm>
                          <a:prstGeom prst="rect">
                            <a:avLst/>
                          </a:prstGeom>
                          <a:noFill/>
                          <a:ln>
                            <a:noFill/>
                          </a:ln>
                        </pic:spPr>
                      </pic:pic>
                    </a:graphicData>
                  </a:graphic>
                </wp:inline>
              </w:drawing>
            </w:r>
          </w:p>
        </w:tc>
        <w:tc>
          <w:tcPr>
            <w:tcW w:w="563" w:type="dxa"/>
          </w:tcPr>
          <w:p w:rsidR="00BC1F22" w:rsidRPr="00BC1F22" w:rsidRDefault="00BC1F22" w:rsidP="00BC1F22">
            <w:pPr>
              <w:jc w:val="right"/>
              <w:rPr>
                <w:rFonts w:eastAsia="Calibri"/>
                <w:sz w:val="20"/>
                <w:szCs w:val="20"/>
              </w:rPr>
            </w:pPr>
          </w:p>
        </w:tc>
        <w:tc>
          <w:tcPr>
            <w:tcW w:w="2977"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1723292" cy="1145242"/>
                  <wp:effectExtent l="0" t="0" r="0" b="0"/>
                  <wp:docPr id="21" name="Рисунок 21" descr="Картинки по запросу уличная скамья">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уличная скамья">
                            <a:hlinkClick r:id="rId39" tgtFrame="&quot;_blank&quot;"/>
                          </pic:cNvPr>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3582" cy="1145435"/>
                          </a:xfrm>
                          <a:prstGeom prst="rect">
                            <a:avLst/>
                          </a:prstGeom>
                          <a:noFill/>
                          <a:ln>
                            <a:noFill/>
                          </a:ln>
                        </pic:spPr>
                      </pic:pic>
                    </a:graphicData>
                  </a:graphic>
                </wp:inline>
              </w:drawing>
            </w:r>
          </w:p>
        </w:tc>
        <w:tc>
          <w:tcPr>
            <w:tcW w:w="708" w:type="dxa"/>
          </w:tcPr>
          <w:p w:rsidR="00BC1F22" w:rsidRPr="00BC1F22" w:rsidRDefault="00BC1F22" w:rsidP="00BC1F22">
            <w:pPr>
              <w:jc w:val="right"/>
              <w:rPr>
                <w:rFonts w:eastAsia="Calibri"/>
                <w:sz w:val="20"/>
                <w:szCs w:val="20"/>
              </w:rPr>
            </w:pPr>
          </w:p>
        </w:tc>
        <w:tc>
          <w:tcPr>
            <w:tcW w:w="2835"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1764020" cy="1172308"/>
                  <wp:effectExtent l="0" t="0" r="8255" b="8890"/>
                  <wp:docPr id="22" name="Рисунок 22" descr="Картинки по запросу уличная скамья">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уличная скамья">
                            <a:hlinkClick r:id="rId41" tgtFrame="&quot;_blank&quot;"/>
                          </pic:cNvPr>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317" cy="1172505"/>
                          </a:xfrm>
                          <a:prstGeom prst="rect">
                            <a:avLst/>
                          </a:prstGeom>
                          <a:noFill/>
                          <a:ln>
                            <a:noFill/>
                          </a:ln>
                        </pic:spPr>
                      </pic:pic>
                    </a:graphicData>
                  </a:graphic>
                </wp:inline>
              </w:drawing>
            </w:r>
          </w:p>
        </w:tc>
        <w:tc>
          <w:tcPr>
            <w:tcW w:w="2770" w:type="dxa"/>
          </w:tcPr>
          <w:p w:rsidR="00BC1F22" w:rsidRPr="00BC1F22" w:rsidRDefault="00BC1F22" w:rsidP="00BC1F22">
            <w:pPr>
              <w:jc w:val="right"/>
              <w:rPr>
                <w:rFonts w:eastAsia="Calibri"/>
                <w:sz w:val="20"/>
                <w:szCs w:val="20"/>
              </w:rPr>
            </w:pPr>
          </w:p>
        </w:tc>
      </w:tr>
    </w:tbl>
    <w:p w:rsidR="00BC1F22" w:rsidRPr="00BC1F22" w:rsidRDefault="00BC1F22" w:rsidP="00BC1F22">
      <w:pPr>
        <w:jc w:val="right"/>
        <w:rPr>
          <w:rFonts w:eastAsia="Calibri"/>
          <w:sz w:val="20"/>
          <w:szCs w:val="20"/>
        </w:rPr>
      </w:pPr>
    </w:p>
    <w:p w:rsidR="00BC1F22" w:rsidRPr="00BC1F22" w:rsidRDefault="00BC1F22" w:rsidP="00BC1F22">
      <w:pPr>
        <w:rPr>
          <w:rFonts w:eastAsia="Calibri"/>
          <w:sz w:val="20"/>
          <w:szCs w:val="20"/>
        </w:rPr>
      </w:pPr>
      <w:r w:rsidRPr="00BC1F22">
        <w:rPr>
          <w:rFonts w:eastAsia="Calibri"/>
          <w:sz w:val="20"/>
          <w:szCs w:val="20"/>
        </w:rPr>
        <w:t>Урна: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2411"/>
        <w:gridCol w:w="424"/>
        <w:gridCol w:w="1843"/>
        <w:gridCol w:w="567"/>
        <w:gridCol w:w="2126"/>
        <w:gridCol w:w="851"/>
        <w:gridCol w:w="5179"/>
      </w:tblGrid>
      <w:tr w:rsidR="00BC1F22" w:rsidRPr="00BC1F22" w:rsidTr="00BC1F22">
        <w:tc>
          <w:tcPr>
            <w:tcW w:w="1951"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1119553" cy="1019907"/>
                  <wp:effectExtent l="0" t="0" r="4445" b="8890"/>
                  <wp:docPr id="23" name="Рисунок 23"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рна"/>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1342" cy="1021537"/>
                          </a:xfrm>
                          <a:prstGeom prst="rect">
                            <a:avLst/>
                          </a:prstGeom>
                          <a:noFill/>
                          <a:ln>
                            <a:noFill/>
                          </a:ln>
                        </pic:spPr>
                      </pic:pic>
                    </a:graphicData>
                  </a:graphic>
                </wp:inline>
              </w:drawing>
            </w:r>
          </w:p>
        </w:tc>
        <w:tc>
          <w:tcPr>
            <w:tcW w:w="2411"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776909" cy="1019908"/>
                  <wp:effectExtent l="0" t="0" r="4445" b="8890"/>
                  <wp:docPr id="24" name="Рисунок 24"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3"/>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264" cy="1021687"/>
                          </a:xfrm>
                          <a:prstGeom prst="rect">
                            <a:avLst/>
                          </a:prstGeom>
                          <a:noFill/>
                          <a:ln>
                            <a:noFill/>
                          </a:ln>
                        </pic:spPr>
                      </pic:pic>
                    </a:graphicData>
                  </a:graphic>
                </wp:inline>
              </w:drawing>
            </w:r>
          </w:p>
        </w:tc>
        <w:tc>
          <w:tcPr>
            <w:tcW w:w="424" w:type="dxa"/>
          </w:tcPr>
          <w:p w:rsidR="00BC1F22" w:rsidRPr="00BC1F22" w:rsidRDefault="00BC1F22" w:rsidP="00BC1F22">
            <w:pPr>
              <w:jc w:val="right"/>
              <w:rPr>
                <w:rFonts w:eastAsia="Calibri"/>
                <w:sz w:val="20"/>
                <w:szCs w:val="20"/>
              </w:rPr>
            </w:pPr>
          </w:p>
        </w:tc>
        <w:tc>
          <w:tcPr>
            <w:tcW w:w="1843"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1019908" cy="1019908"/>
                  <wp:effectExtent l="0" t="0" r="8890" b="8890"/>
                  <wp:docPr id="25" name="Рисунок 25" descr="Картинки по запросу урна">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урна">
                            <a:hlinkClick r:id="rId45" tgtFrame="&quot;_blank&quot;"/>
                          </pic:cNvPr>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768" cy="1019768"/>
                          </a:xfrm>
                          <a:prstGeom prst="rect">
                            <a:avLst/>
                          </a:prstGeom>
                          <a:noFill/>
                          <a:ln>
                            <a:noFill/>
                          </a:ln>
                        </pic:spPr>
                      </pic:pic>
                    </a:graphicData>
                  </a:graphic>
                </wp:inline>
              </w:drawing>
            </w:r>
          </w:p>
        </w:tc>
        <w:tc>
          <w:tcPr>
            <w:tcW w:w="567" w:type="dxa"/>
          </w:tcPr>
          <w:p w:rsidR="00BC1F22" w:rsidRPr="00BC1F22" w:rsidRDefault="00BC1F22" w:rsidP="00BC1F22">
            <w:pPr>
              <w:jc w:val="right"/>
              <w:rPr>
                <w:rFonts w:eastAsia="Calibri"/>
                <w:sz w:val="20"/>
                <w:szCs w:val="20"/>
              </w:rPr>
            </w:pPr>
          </w:p>
        </w:tc>
        <w:tc>
          <w:tcPr>
            <w:tcW w:w="2126" w:type="dxa"/>
          </w:tcPr>
          <w:p w:rsidR="00BC1F22" w:rsidRPr="00BC1F22" w:rsidRDefault="00BC1F22" w:rsidP="00BC1F22">
            <w:pPr>
              <w:jc w:val="right"/>
              <w:rPr>
                <w:rFonts w:eastAsia="Calibri"/>
                <w:sz w:val="20"/>
                <w:szCs w:val="20"/>
              </w:rPr>
            </w:pPr>
            <w:r w:rsidRPr="00BC1F22">
              <w:rPr>
                <w:rFonts w:eastAsia="Calibri"/>
                <w:noProof/>
                <w:sz w:val="20"/>
                <w:szCs w:val="20"/>
              </w:rPr>
              <w:drawing>
                <wp:inline distT="0" distB="0" distL="0" distR="0">
                  <wp:extent cx="1008184" cy="984738"/>
                  <wp:effectExtent l="0" t="0" r="1905" b="6350"/>
                  <wp:docPr id="26" name="Рисунок 26" descr="Картинки по запросу урна">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урна">
                            <a:hlinkClick r:id="rId47" tgtFrame="&quot;_blank&quot;"/>
                          </pic:cNvPr>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8322" cy="984872"/>
                          </a:xfrm>
                          <a:prstGeom prst="rect">
                            <a:avLst/>
                          </a:prstGeom>
                          <a:noFill/>
                          <a:ln>
                            <a:noFill/>
                          </a:ln>
                        </pic:spPr>
                      </pic:pic>
                    </a:graphicData>
                  </a:graphic>
                </wp:inline>
              </w:drawing>
            </w:r>
          </w:p>
        </w:tc>
        <w:tc>
          <w:tcPr>
            <w:tcW w:w="851" w:type="dxa"/>
          </w:tcPr>
          <w:p w:rsidR="00BC1F22" w:rsidRPr="00BC1F22" w:rsidRDefault="00BC1F22" w:rsidP="00BC1F22">
            <w:pPr>
              <w:jc w:val="right"/>
              <w:rPr>
                <w:rFonts w:eastAsia="Calibri"/>
                <w:sz w:val="20"/>
                <w:szCs w:val="20"/>
              </w:rPr>
            </w:pPr>
          </w:p>
        </w:tc>
        <w:tc>
          <w:tcPr>
            <w:tcW w:w="5179" w:type="dxa"/>
          </w:tcPr>
          <w:p w:rsidR="00BC1F22" w:rsidRPr="00BC1F22" w:rsidRDefault="00BC1F22" w:rsidP="00BC1F22">
            <w:pPr>
              <w:jc w:val="right"/>
              <w:rPr>
                <w:rFonts w:eastAsia="Calibri"/>
                <w:sz w:val="20"/>
                <w:szCs w:val="20"/>
              </w:rPr>
            </w:pPr>
          </w:p>
        </w:tc>
      </w:tr>
    </w:tbl>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p>
    <w:p w:rsidR="00BC1F22" w:rsidRPr="00BC1F22" w:rsidRDefault="00BC1F22" w:rsidP="00BC1F22">
      <w:pPr>
        <w:jc w:val="right"/>
        <w:rPr>
          <w:rFonts w:eastAsia="Calibri"/>
          <w:sz w:val="20"/>
          <w:szCs w:val="20"/>
        </w:rPr>
      </w:pPr>
      <w:r w:rsidRPr="00BC1F22">
        <w:rPr>
          <w:rFonts w:eastAsia="Calibri"/>
          <w:sz w:val="20"/>
          <w:szCs w:val="20"/>
        </w:rPr>
        <w:lastRenderedPageBreak/>
        <w:t>Приложение № 3</w:t>
      </w:r>
    </w:p>
    <w:p w:rsidR="00BC1F22" w:rsidRPr="00BC1F22" w:rsidRDefault="00BC1F22" w:rsidP="00BC1F22">
      <w:pPr>
        <w:jc w:val="right"/>
        <w:rPr>
          <w:rFonts w:eastAsia="Calibri"/>
          <w:sz w:val="20"/>
          <w:szCs w:val="20"/>
        </w:rPr>
      </w:pPr>
      <w:r w:rsidRPr="00BC1F22">
        <w:rPr>
          <w:rFonts w:eastAsia="Calibri"/>
          <w:sz w:val="20"/>
          <w:szCs w:val="20"/>
        </w:rPr>
        <w:t xml:space="preserve">к Программе </w:t>
      </w:r>
    </w:p>
    <w:p w:rsidR="00BC1F22" w:rsidRPr="00BC1F22" w:rsidRDefault="00BC1F22" w:rsidP="00BC1F22">
      <w:pPr>
        <w:suppressAutoHyphens/>
        <w:autoSpaceDE w:val="0"/>
        <w:outlineLvl w:val="0"/>
        <w:rPr>
          <w:sz w:val="20"/>
          <w:szCs w:val="20"/>
          <w:lang w:eastAsia="zh-CN"/>
        </w:rPr>
      </w:pPr>
    </w:p>
    <w:p w:rsidR="00BC1F22" w:rsidRPr="00BC1F22" w:rsidRDefault="00BC1F22" w:rsidP="00BC1F22">
      <w:pPr>
        <w:autoSpaceDE w:val="0"/>
        <w:autoSpaceDN w:val="0"/>
        <w:adjustRightInd w:val="0"/>
        <w:jc w:val="center"/>
        <w:rPr>
          <w:rFonts w:eastAsia="Calibri"/>
          <w:b/>
          <w:sz w:val="20"/>
          <w:szCs w:val="20"/>
        </w:rPr>
      </w:pPr>
      <w:r w:rsidRPr="00BC1F22">
        <w:rPr>
          <w:rFonts w:eastAsia="Calibri"/>
          <w:b/>
          <w:sz w:val="20"/>
          <w:szCs w:val="20"/>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заключенными соглашениями</w:t>
      </w:r>
    </w:p>
    <w:p w:rsidR="00BC1F22" w:rsidRPr="00BC1F22" w:rsidRDefault="00BC1F22" w:rsidP="00BC1F22">
      <w:pPr>
        <w:autoSpaceDE w:val="0"/>
        <w:autoSpaceDN w:val="0"/>
        <w:adjustRightInd w:val="0"/>
        <w:jc w:val="center"/>
        <w:rPr>
          <w:rFonts w:eastAsia="Calibri"/>
          <w:sz w:val="20"/>
          <w:szCs w:val="20"/>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1728"/>
        <w:gridCol w:w="1816"/>
        <w:gridCol w:w="1418"/>
        <w:gridCol w:w="1134"/>
        <w:gridCol w:w="1984"/>
        <w:gridCol w:w="1309"/>
        <w:gridCol w:w="1559"/>
        <w:gridCol w:w="2093"/>
      </w:tblGrid>
      <w:tr w:rsidR="00BC1F22" w:rsidRPr="00BC1F22" w:rsidTr="00BC1F22">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w:t>
            </w:r>
          </w:p>
        </w:tc>
        <w:tc>
          <w:tcPr>
            <w:tcW w:w="7910" w:type="dxa"/>
            <w:gridSpan w:val="5"/>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Адрес объекта земельного участка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Тип объекта</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Общая площадь земельного участка, кв. м.</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Численность населения, проживающего в пределах территории чел.</w:t>
            </w:r>
          </w:p>
        </w:tc>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Оценка потребности в  финансировании благоустройства территории,</w:t>
            </w:r>
          </w:p>
          <w:p w:rsidR="00BC1F22" w:rsidRPr="00BC1F22" w:rsidRDefault="00BC1F22" w:rsidP="00BC1F22">
            <w:pPr>
              <w:jc w:val="center"/>
              <w:rPr>
                <w:rFonts w:eastAsia="Calibri"/>
                <w:sz w:val="20"/>
                <w:szCs w:val="20"/>
              </w:rPr>
            </w:pPr>
            <w:r w:rsidRPr="00BC1F22">
              <w:rPr>
                <w:rFonts w:eastAsia="Calibri"/>
                <w:sz w:val="20"/>
                <w:szCs w:val="20"/>
              </w:rPr>
              <w:t>тыс. руб.</w:t>
            </w:r>
          </w:p>
        </w:tc>
      </w:tr>
      <w:tr w:rsidR="00BC1F22" w:rsidRPr="00BC1F22" w:rsidTr="00BC1F22">
        <w:trPr>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suppressAutoHyphens/>
              <w:jc w:val="center"/>
              <w:rPr>
                <w:rFonts w:eastAsia="Calibri"/>
                <w:sz w:val="20"/>
                <w:szCs w:val="20"/>
              </w:rPr>
            </w:pPr>
            <w:r w:rsidRPr="00BC1F22">
              <w:rPr>
                <w:rFonts w:eastAsia="Calibri"/>
                <w:sz w:val="20"/>
                <w:szCs w:val="20"/>
              </w:rPr>
              <w:t>муниципальный район Иркутской области</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suppressAutoHyphens/>
              <w:jc w:val="center"/>
              <w:rPr>
                <w:rFonts w:eastAsia="Calibri"/>
                <w:sz w:val="20"/>
                <w:szCs w:val="20"/>
              </w:rPr>
            </w:pPr>
            <w:r w:rsidRPr="00BC1F22">
              <w:rPr>
                <w:rFonts w:eastAsia="Calibri"/>
                <w:sz w:val="20"/>
                <w:szCs w:val="20"/>
              </w:rPr>
              <w:t>муниципальное образование Иркутской области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suppressAutoHyphens/>
              <w:jc w:val="center"/>
              <w:rPr>
                <w:rFonts w:eastAsia="Calibri"/>
                <w:sz w:val="20"/>
                <w:szCs w:val="20"/>
              </w:rPr>
            </w:pPr>
            <w:r w:rsidRPr="00BC1F22">
              <w:rPr>
                <w:rFonts w:eastAsia="Calibri"/>
                <w:sz w:val="20"/>
                <w:szCs w:val="20"/>
              </w:rPr>
              <w:t>населенный 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улица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номер дома (при наличии)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Сосновая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337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Западная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638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Торговый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15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Байкальская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15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63</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Лесная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14 597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АЗС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1 600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13 030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120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13</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90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16</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 xml:space="preserve">МО </w:t>
            </w:r>
            <w:r w:rsidRPr="00BC1F22">
              <w:rPr>
                <w:rFonts w:eastAsia="Calibri"/>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466</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 xml:space="preserve">Средства </w:t>
            </w:r>
            <w:r w:rsidRPr="00BC1F22">
              <w:rPr>
                <w:rFonts w:eastAsia="Calibri"/>
                <w:sz w:val="20"/>
                <w:szCs w:val="20"/>
              </w:rPr>
              <w:lastRenderedPageBreak/>
              <w:t>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lastRenderedPageBreak/>
              <w:t>17</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484</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18</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315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19</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Автосервис</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161</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20</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Трактовая</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2 179</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1 394</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 «д»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597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23</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Территория детского сада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2 805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24</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Советская</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2 577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26</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Детский сад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1 822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27</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Объекты образования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3 225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28</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Для строительства нежилого здания (МФУ культуры)</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6 179</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29</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141</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33</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247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2 261</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Отделение пенсионного фонда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530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tabs>
                <w:tab w:val="left" w:pos="29"/>
              </w:tabs>
              <w:jc w:val="center"/>
              <w:rPr>
                <w:rFonts w:eastAsia="Calibri"/>
                <w:sz w:val="20"/>
                <w:szCs w:val="20"/>
              </w:rPr>
            </w:pPr>
            <w:r w:rsidRPr="00BC1F22">
              <w:rPr>
                <w:rFonts w:eastAsia="Calibri"/>
                <w:sz w:val="20"/>
                <w:szCs w:val="20"/>
              </w:rPr>
              <w:t>36</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Отделение почты, комплексного центра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260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8"/>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tabs>
                <w:tab w:val="left" w:pos="29"/>
              </w:tabs>
              <w:jc w:val="center"/>
              <w:rPr>
                <w:rFonts w:eastAsia="Calibri"/>
                <w:sz w:val="20"/>
                <w:szCs w:val="20"/>
              </w:rPr>
            </w:pPr>
            <w:r w:rsidRPr="00BC1F22">
              <w:rPr>
                <w:rFonts w:eastAsia="Calibri"/>
                <w:sz w:val="20"/>
                <w:szCs w:val="20"/>
              </w:rPr>
              <w:lastRenderedPageBreak/>
              <w:t>37</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Межпоселенческая центральная библиотека</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400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38</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2 675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39</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837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40</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Гагарина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8 816</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643</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Хангалова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Производственное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2 684</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43</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Ербанова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Здания школы, спортзала, мастерских</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13 183</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46</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47</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78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48</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49</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75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53</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56</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57</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 xml:space="preserve">МО </w:t>
            </w:r>
            <w:r w:rsidRPr="00BC1F22">
              <w:rPr>
                <w:rFonts w:eastAsia="Calibri"/>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 xml:space="preserve">пер. </w:t>
            </w:r>
            <w:r w:rsidRPr="00BC1F22">
              <w:rPr>
                <w:rFonts w:eastAsia="Calibri"/>
                <w:sz w:val="20"/>
                <w:szCs w:val="20"/>
              </w:rPr>
              <w:lastRenderedPageBreak/>
              <w:t>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lastRenderedPageBreak/>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 xml:space="preserve">Нежилое здание </w:t>
            </w:r>
            <w:r w:rsidRPr="00BC1F22">
              <w:rPr>
                <w:rFonts w:eastAsia="Calibri"/>
                <w:sz w:val="20"/>
                <w:szCs w:val="20"/>
              </w:rPr>
              <w:lastRenderedPageBreak/>
              <w:t>(аптека)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lastRenderedPageBreak/>
              <w:t>80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 xml:space="preserve">Средства </w:t>
            </w:r>
            <w:r w:rsidRPr="00BC1F22">
              <w:rPr>
                <w:rFonts w:eastAsia="Calibri"/>
                <w:sz w:val="20"/>
                <w:szCs w:val="20"/>
              </w:rPr>
              <w:lastRenderedPageBreak/>
              <w:t>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lastRenderedPageBreak/>
              <w:t>58</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66</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59</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пер. Школьный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18</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Нежилое здание (магазин)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79</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50 163</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9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Промышленная площадка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917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Нежилые здания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13 076</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63</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Производственная база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30 266</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880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582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66</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20</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ОВД</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3 134</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67</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1 527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68</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21 «а»</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261</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69</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22</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4 742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70</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22 «а»</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Прокуратура</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988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71</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24</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Музыкальная школа</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1 049</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72</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73</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25</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Офис в МКД</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74</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26</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Администрация МО «Нукутский район»</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4 609</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75</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26 «а»</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237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76</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27</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Дом Досуга</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2 012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77</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28</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Санаторий «Нукутская мацеста»</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16 308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78</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 xml:space="preserve">МО </w:t>
            </w:r>
            <w:r w:rsidRPr="00BC1F22">
              <w:rPr>
                <w:rFonts w:eastAsia="Calibri"/>
                <w:sz w:val="20"/>
                <w:szCs w:val="20"/>
              </w:rPr>
              <w:lastRenderedPageBreak/>
              <w:t>«Новонукутское»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lastRenderedPageBreak/>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Кафе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 xml:space="preserve">Средства </w:t>
            </w:r>
            <w:r w:rsidRPr="00BC1F22">
              <w:rPr>
                <w:rFonts w:eastAsia="Calibri"/>
                <w:sz w:val="20"/>
                <w:szCs w:val="20"/>
              </w:rPr>
              <w:lastRenderedPageBreak/>
              <w:t>собственника</w:t>
            </w:r>
          </w:p>
        </w:tc>
      </w:tr>
      <w:tr w:rsidR="00BC1F22" w:rsidRPr="00BC1F22" w:rsidTr="00BC1F22">
        <w:trPr>
          <w:trHeight w:val="364"/>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lastRenderedPageBreak/>
              <w:t>79</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Магазин в МКД</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99</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29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101</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Центра занятости населения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113,7</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83</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 детско-юношеский центр</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962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 районный суд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1 010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85</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36-2</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Отдел судебных приставов</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86</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38-1</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87</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38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88</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40-9</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Парикмахерская</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89</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Ленина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42</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Сбербанк</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375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Районная больница</w:t>
            </w:r>
          </w:p>
          <w:p w:rsidR="00BC1F22" w:rsidRPr="00BC1F22" w:rsidRDefault="00BC1F22" w:rsidP="00BC1F22">
            <w:pPr>
              <w:jc w:val="center"/>
              <w:rPr>
                <w:rFonts w:eastAsia="Calibr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3 140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Ростелеком</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4 822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10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Офис управления федерального казначейства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93</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10 «в»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10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12 «б»</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Котельная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5 331</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96</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Пожарная часть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2 053</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97</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Аптека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134</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98</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8 «б»</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Кафе-магазин</w:t>
            </w:r>
          </w:p>
          <w:p w:rsidR="00BC1F22" w:rsidRPr="00BC1F22" w:rsidRDefault="00BC1F22" w:rsidP="00BC1F22">
            <w:pPr>
              <w:jc w:val="center"/>
              <w:rPr>
                <w:rFonts w:eastAsia="Calibr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184</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lastRenderedPageBreak/>
              <w:t>99</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Поликлиника</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689</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29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588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101</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29</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Администрация МО «Новонукутское»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10 668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102</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29 «г»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Объекты коммунально-складского назначения</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4 042</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138"/>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103</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Майская</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39</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Автосервис</w:t>
            </w:r>
          </w:p>
          <w:p w:rsidR="00BC1F22" w:rsidRPr="00BC1F22" w:rsidRDefault="00BC1F22" w:rsidP="00BC1F22">
            <w:pPr>
              <w:jc w:val="center"/>
              <w:rPr>
                <w:rFonts w:eastAsia="Calibri"/>
                <w:sz w:val="20"/>
                <w:szCs w:val="20"/>
              </w:rPr>
            </w:pP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104</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420</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105</w:t>
            </w:r>
          </w:p>
        </w:tc>
        <w:tc>
          <w:tcPr>
            <w:tcW w:w="181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Баторова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Магазин</w:t>
            </w:r>
          </w:p>
          <w:p w:rsidR="00BC1F22" w:rsidRPr="00BC1F22" w:rsidRDefault="00BC1F22" w:rsidP="00BC1F22">
            <w:pPr>
              <w:jc w:val="center"/>
              <w:rPr>
                <w:rFonts w:eastAsia="Calibri"/>
                <w:sz w:val="20"/>
                <w:szCs w:val="20"/>
              </w:rPr>
            </w:pPr>
            <w:r w:rsidRPr="00BC1F22">
              <w:rPr>
                <w:rFonts w:eastAsia="Calibri"/>
                <w:sz w:val="20"/>
                <w:szCs w:val="20"/>
              </w:rPr>
              <w:t>(административное здание)</w:t>
            </w:r>
          </w:p>
        </w:tc>
        <w:tc>
          <w:tcPr>
            <w:tcW w:w="1309" w:type="dxa"/>
            <w:tcBorders>
              <w:top w:val="single" w:sz="4" w:space="0" w:color="auto"/>
              <w:left w:val="single" w:sz="4" w:space="0" w:color="auto"/>
              <w:bottom w:val="single" w:sz="4" w:space="0" w:color="auto"/>
              <w:right w:val="single" w:sz="4" w:space="0" w:color="auto"/>
            </w:tcBorders>
            <w:vAlign w:val="center"/>
            <w:hideMark/>
          </w:tcPr>
          <w:p w:rsidR="00BC1F22" w:rsidRPr="00BC1F22" w:rsidRDefault="00BC1F22" w:rsidP="00BC1F22">
            <w:pPr>
              <w:jc w:val="center"/>
              <w:rPr>
                <w:rFonts w:eastAsia="Calibri"/>
                <w:sz w:val="20"/>
                <w:szCs w:val="20"/>
              </w:rPr>
            </w:pPr>
            <w:r w:rsidRPr="00BC1F22">
              <w:rPr>
                <w:rFonts w:eastAsia="Calibri"/>
                <w:sz w:val="20"/>
                <w:szCs w:val="20"/>
              </w:rPr>
              <w:t>145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106</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 «а»</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Управление социальной защиты населения</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1 834</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107</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Чехова</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21</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Объекты здравоохранения</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1 948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108</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19 «а»</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r w:rsidR="00BC1F22" w:rsidRPr="00BC1F22" w:rsidTr="00BC1F22">
        <w:trPr>
          <w:trHeight w:val="355"/>
          <w:jc w:val="center"/>
        </w:trPr>
        <w:tc>
          <w:tcPr>
            <w:tcW w:w="562"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109</w:t>
            </w:r>
          </w:p>
        </w:tc>
        <w:tc>
          <w:tcPr>
            <w:tcW w:w="181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Нукутский</w:t>
            </w:r>
          </w:p>
        </w:tc>
        <w:tc>
          <w:tcPr>
            <w:tcW w:w="172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МО «Новонукутское»</w:t>
            </w:r>
          </w:p>
        </w:tc>
        <w:tc>
          <w:tcPr>
            <w:tcW w:w="1816"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п. Новонукутский</w:t>
            </w:r>
          </w:p>
        </w:tc>
        <w:tc>
          <w:tcPr>
            <w:tcW w:w="1418"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Терешковой</w:t>
            </w:r>
          </w:p>
        </w:tc>
        <w:tc>
          <w:tcPr>
            <w:tcW w:w="113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16 «а»</w:t>
            </w:r>
          </w:p>
          <w:p w:rsidR="00BC1F22" w:rsidRPr="00BC1F22" w:rsidRDefault="00BC1F22" w:rsidP="00BC1F22">
            <w:pPr>
              <w:jc w:val="center"/>
              <w:rPr>
                <w:rFonts w:eastAsia="Calibri"/>
                <w:sz w:val="20"/>
                <w:szCs w:val="20"/>
              </w:rPr>
            </w:pPr>
            <w:r w:rsidRPr="00BC1F22">
              <w:rPr>
                <w:rFonts w:eastAsia="Calibri"/>
                <w:sz w:val="20"/>
                <w:szCs w:val="20"/>
              </w:rPr>
              <w:t>16 «б»</w:t>
            </w:r>
          </w:p>
        </w:tc>
        <w:tc>
          <w:tcPr>
            <w:tcW w:w="1984"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Магазин</w:t>
            </w:r>
          </w:p>
        </w:tc>
        <w:tc>
          <w:tcPr>
            <w:tcW w:w="130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rFonts w:eastAsia="Calibri"/>
                <w:sz w:val="20"/>
                <w:szCs w:val="20"/>
              </w:rPr>
            </w:pPr>
            <w:r w:rsidRPr="00BC1F22">
              <w:rPr>
                <w:rFonts w:eastAsia="Calibri"/>
                <w:sz w:val="20"/>
                <w:szCs w:val="20"/>
              </w:rPr>
              <w:t>768</w:t>
            </w:r>
          </w:p>
        </w:tc>
        <w:tc>
          <w:tcPr>
            <w:tcW w:w="1559"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w:t>
            </w:r>
          </w:p>
        </w:tc>
        <w:tc>
          <w:tcPr>
            <w:tcW w:w="2093" w:type="dxa"/>
            <w:tcBorders>
              <w:top w:val="single" w:sz="4" w:space="0" w:color="auto"/>
              <w:left w:val="single" w:sz="4" w:space="0" w:color="auto"/>
              <w:bottom w:val="single" w:sz="4" w:space="0" w:color="auto"/>
              <w:right w:val="single" w:sz="4" w:space="0" w:color="auto"/>
            </w:tcBorders>
            <w:vAlign w:val="center"/>
          </w:tcPr>
          <w:p w:rsidR="00BC1F22" w:rsidRPr="00BC1F22" w:rsidRDefault="00BC1F22" w:rsidP="00BC1F22">
            <w:pPr>
              <w:jc w:val="center"/>
              <w:rPr>
                <w:sz w:val="20"/>
                <w:szCs w:val="20"/>
              </w:rPr>
            </w:pPr>
            <w:r w:rsidRPr="00BC1F22">
              <w:rPr>
                <w:rFonts w:eastAsia="Calibri"/>
                <w:sz w:val="20"/>
                <w:szCs w:val="20"/>
              </w:rPr>
              <w:t>Средства собственника</w:t>
            </w:r>
          </w:p>
        </w:tc>
      </w:tr>
    </w:tbl>
    <w:p w:rsidR="00BC1F22" w:rsidRPr="00BC1F22" w:rsidRDefault="00BC1F22" w:rsidP="00BC1F22">
      <w:pPr>
        <w:suppressAutoHyphens/>
        <w:autoSpaceDE w:val="0"/>
        <w:outlineLvl w:val="0"/>
        <w:rPr>
          <w:sz w:val="20"/>
          <w:szCs w:val="20"/>
          <w:lang w:eastAsia="zh-CN"/>
        </w:rPr>
      </w:pPr>
    </w:p>
    <w:p w:rsidR="00BC1F22" w:rsidRPr="00BC1F22" w:rsidRDefault="00BC1F22" w:rsidP="00BC1F22">
      <w:pPr>
        <w:suppressAutoHyphens/>
        <w:autoSpaceDE w:val="0"/>
        <w:outlineLvl w:val="0"/>
        <w:rPr>
          <w:sz w:val="20"/>
          <w:szCs w:val="20"/>
          <w:lang w:eastAsia="zh-CN"/>
        </w:rPr>
      </w:pPr>
    </w:p>
    <w:p w:rsidR="00BC1F22" w:rsidRPr="00BC1F22" w:rsidRDefault="00BC1F22" w:rsidP="00BC1F22">
      <w:pPr>
        <w:suppressAutoHyphens/>
        <w:autoSpaceDE w:val="0"/>
        <w:outlineLvl w:val="0"/>
        <w:rPr>
          <w:sz w:val="20"/>
          <w:szCs w:val="20"/>
          <w:lang w:eastAsia="zh-CN"/>
        </w:rPr>
      </w:pPr>
    </w:p>
    <w:p w:rsidR="00BC1F22" w:rsidRPr="00BC1F22" w:rsidRDefault="00BC1F22" w:rsidP="00BC1F22">
      <w:pPr>
        <w:suppressAutoHyphens/>
        <w:autoSpaceDE w:val="0"/>
        <w:outlineLvl w:val="0"/>
        <w:rPr>
          <w:sz w:val="20"/>
          <w:szCs w:val="20"/>
          <w:lang w:eastAsia="zh-CN"/>
        </w:rPr>
        <w:sectPr w:rsidR="00BC1F22" w:rsidRPr="00BC1F22" w:rsidSect="00BC1F22">
          <w:pgSz w:w="16840" w:h="11907" w:orient="landscape" w:code="9"/>
          <w:pgMar w:top="567" w:right="567" w:bottom="1021" w:left="567" w:header="709" w:footer="709" w:gutter="0"/>
          <w:cols w:space="708"/>
          <w:docGrid w:linePitch="360"/>
        </w:sectPr>
      </w:pPr>
    </w:p>
    <w:p w:rsidR="00BC1F22" w:rsidRPr="00BC1F22" w:rsidRDefault="00BC1F22" w:rsidP="00BC1F22">
      <w:pPr>
        <w:suppressAutoHyphens/>
        <w:autoSpaceDE w:val="0"/>
        <w:outlineLvl w:val="0"/>
        <w:rPr>
          <w:sz w:val="20"/>
          <w:szCs w:val="20"/>
          <w:lang w:eastAsia="zh-CN"/>
        </w:rPr>
      </w:pPr>
    </w:p>
    <w:p w:rsidR="00BC1F22" w:rsidRPr="00BC1F22" w:rsidRDefault="00BC1F22" w:rsidP="00BC1F22">
      <w:pPr>
        <w:suppressAutoHyphens/>
        <w:autoSpaceDE w:val="0"/>
        <w:outlineLvl w:val="0"/>
        <w:rPr>
          <w:sz w:val="20"/>
          <w:szCs w:val="20"/>
          <w:lang w:eastAsia="zh-CN"/>
        </w:rPr>
      </w:pPr>
    </w:p>
    <w:p w:rsidR="00BC1F22" w:rsidRPr="00BC1F22" w:rsidRDefault="00BC1F22" w:rsidP="00BC1F22">
      <w:pPr>
        <w:suppressAutoHyphens/>
        <w:autoSpaceDE w:val="0"/>
        <w:outlineLvl w:val="0"/>
        <w:rPr>
          <w:sz w:val="20"/>
          <w:szCs w:val="20"/>
          <w:lang w:eastAsia="zh-CN"/>
        </w:rPr>
      </w:pPr>
    </w:p>
    <w:p w:rsidR="00BC1F22" w:rsidRPr="00BC1F22" w:rsidRDefault="00BC1F22" w:rsidP="00BC1F22">
      <w:pPr>
        <w:suppressAutoHyphens/>
        <w:autoSpaceDE w:val="0"/>
        <w:outlineLvl w:val="0"/>
        <w:rPr>
          <w:lang w:eastAsia="zh-CN"/>
        </w:rPr>
      </w:pPr>
    </w:p>
    <w:p w:rsidR="002A1483" w:rsidRPr="00BC1F22" w:rsidRDefault="002A1483" w:rsidP="002A1483">
      <w:pPr>
        <w:jc w:val="both"/>
        <w:rPr>
          <w:sz w:val="22"/>
          <w:szCs w:val="22"/>
        </w:rPr>
      </w:pPr>
    </w:p>
    <w:p w:rsidR="002A1483" w:rsidRPr="00BC1F22" w:rsidRDefault="0007271E" w:rsidP="002A1483">
      <w:pPr>
        <w:ind w:right="-284"/>
        <w:rPr>
          <w:sz w:val="18"/>
          <w:szCs w:val="18"/>
        </w:rPr>
      </w:pPr>
      <w:r w:rsidRPr="00BC1F22">
        <w:rPr>
          <w:noProof/>
          <w:sz w:val="18"/>
          <w:szCs w:val="18"/>
        </w:rPr>
        <w:pict>
          <v:rect id="_x0000_s1029" style="position:absolute;margin-left:-31.65pt;margin-top:.7pt;width:600.2pt;height:130.8pt;z-index:-251659264" fillcolor="#eaeaea">
            <v:fill opacity="62259f"/>
          </v:rect>
        </w:pict>
      </w:r>
      <w:r w:rsidRPr="00BC1F22">
        <w:rPr>
          <w:noProof/>
          <w:sz w:val="18"/>
          <w:szCs w:val="18"/>
        </w:rPr>
        <w:pict>
          <v:rect id="_x0000_s1032" style="position:absolute;margin-left:330.85pt;margin-top:9.7pt;width:180.8pt;height:96.8pt;z-index:-251658240">
            <v:textbox style="mso-next-textbox:#_x0000_s1032">
              <w:txbxContent>
                <w:p w:rsidR="00BC1F22" w:rsidRPr="002907AF" w:rsidRDefault="00BC1F22" w:rsidP="002A1483">
                  <w:pPr>
                    <w:rPr>
                      <w:sz w:val="22"/>
                      <w:szCs w:val="22"/>
                    </w:rPr>
                  </w:pPr>
                  <w:r w:rsidRPr="002907AF">
                    <w:rPr>
                      <w:sz w:val="22"/>
                      <w:szCs w:val="22"/>
                    </w:rPr>
                    <w:t xml:space="preserve">Газета учреждена для нормативно-правовых актов МО «Новонукутское» </w:t>
                  </w:r>
                </w:p>
                <w:p w:rsidR="00BC1F22" w:rsidRDefault="00BC1F22"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BC1F22" w:rsidRDefault="00BC1F22" w:rsidP="002A1483">
                  <w:pPr>
                    <w:rPr>
                      <w:sz w:val="22"/>
                      <w:szCs w:val="22"/>
                    </w:rPr>
                  </w:pPr>
                  <w:r>
                    <w:rPr>
                      <w:sz w:val="22"/>
                      <w:szCs w:val="22"/>
                    </w:rPr>
                    <w:t>Распространяется администрацией МО «Новонукутское»</w:t>
                  </w:r>
                </w:p>
                <w:p w:rsidR="00BC1F22" w:rsidRDefault="00BC1F22" w:rsidP="002A1483">
                  <w:pPr>
                    <w:rPr>
                      <w:sz w:val="15"/>
                      <w:szCs w:val="15"/>
                    </w:rPr>
                  </w:pPr>
                  <w:r w:rsidRPr="002907AF">
                    <w:rPr>
                      <w:sz w:val="22"/>
                      <w:szCs w:val="22"/>
                    </w:rPr>
                    <w:t>Периодичность 1 раз в месяц</w:t>
                  </w:r>
                </w:p>
                <w:p w:rsidR="00BC1F22" w:rsidRDefault="00BC1F22" w:rsidP="002A1483">
                  <w:pPr>
                    <w:rPr>
                      <w:sz w:val="15"/>
                      <w:szCs w:val="15"/>
                    </w:rPr>
                  </w:pPr>
                </w:p>
                <w:p w:rsidR="00BC1F22" w:rsidRPr="00A232DA" w:rsidRDefault="00BC1F22" w:rsidP="002A1483">
                  <w:pPr>
                    <w:rPr>
                      <w:sz w:val="15"/>
                      <w:szCs w:val="15"/>
                    </w:rPr>
                  </w:pPr>
                </w:p>
                <w:p w:rsidR="00BC1F22" w:rsidRPr="00A232DA" w:rsidRDefault="00BC1F22" w:rsidP="002A1483">
                  <w:pPr>
                    <w:rPr>
                      <w:sz w:val="22"/>
                      <w:szCs w:val="22"/>
                    </w:rPr>
                  </w:pPr>
                </w:p>
              </w:txbxContent>
            </v:textbox>
          </v:rect>
        </w:pict>
      </w:r>
    </w:p>
    <w:p w:rsidR="002A1483" w:rsidRPr="00BC1F22" w:rsidRDefault="002A1483" w:rsidP="002A1483">
      <w:pPr>
        <w:rPr>
          <w:sz w:val="18"/>
          <w:szCs w:val="18"/>
        </w:rPr>
      </w:pPr>
      <w:r w:rsidRPr="00BC1F22">
        <w:rPr>
          <w:sz w:val="18"/>
          <w:szCs w:val="18"/>
        </w:rPr>
        <w:t xml:space="preserve"> </w:t>
      </w:r>
    </w:p>
    <w:p w:rsidR="002A1483" w:rsidRPr="00BC1F22" w:rsidRDefault="0007271E" w:rsidP="002A1483">
      <w:pPr>
        <w:rPr>
          <w:sz w:val="18"/>
          <w:szCs w:val="18"/>
        </w:rPr>
      </w:pPr>
      <w:r w:rsidRPr="00BC1F22">
        <w:rPr>
          <w:noProof/>
          <w:sz w:val="18"/>
          <w:szCs w:val="18"/>
        </w:rPr>
        <w:pict>
          <v:rect id="_x0000_s1031" style="position:absolute;margin-left:151.9pt;margin-top:.7pt;width:169.95pt;height:61.1pt;z-index:251659264">
            <v:textbox style="mso-next-textbox:#_x0000_s1031">
              <w:txbxContent>
                <w:p w:rsidR="00BC1F22" w:rsidRPr="002907AF" w:rsidRDefault="00BC1F22" w:rsidP="002A1483">
                  <w:pPr>
                    <w:spacing w:line="240" w:lineRule="exact"/>
                    <w:jc w:val="center"/>
                  </w:pPr>
                  <w:r w:rsidRPr="002907AF">
                    <w:t>УЧРЕДИТЕЛЬ:</w:t>
                  </w:r>
                </w:p>
                <w:p w:rsidR="00BC1F22" w:rsidRPr="002907AF" w:rsidRDefault="00BC1F22" w:rsidP="002A1483">
                  <w:pPr>
                    <w:spacing w:line="240" w:lineRule="exact"/>
                    <w:jc w:val="center"/>
                  </w:pPr>
                  <w:r w:rsidRPr="002907AF">
                    <w:t xml:space="preserve">администрация МО «Новонукутское»               </w:t>
                  </w:r>
                </w:p>
              </w:txbxContent>
            </v:textbox>
          </v:rect>
        </w:pict>
      </w:r>
      <w:r w:rsidRPr="00BC1F22">
        <w:rPr>
          <w:noProof/>
          <w:sz w:val="18"/>
          <w:szCs w:val="18"/>
        </w:rPr>
        <w:pict>
          <v:rect id="_x0000_s1030" style="position:absolute;margin-left:0;margin-top:.7pt;width:140pt;height:85.1pt;z-index:-251656192">
            <v:textbox style="mso-next-textbox:#_x0000_s1030">
              <w:txbxContent>
                <w:p w:rsidR="00BC1F22" w:rsidRPr="002907AF" w:rsidRDefault="00BC1F22" w:rsidP="002A1483">
                  <w:pPr>
                    <w:rPr>
                      <w:sz w:val="22"/>
                      <w:szCs w:val="22"/>
                    </w:rPr>
                  </w:pPr>
                  <w:r w:rsidRPr="002907AF">
                    <w:rPr>
                      <w:sz w:val="22"/>
                      <w:szCs w:val="22"/>
                    </w:rPr>
                    <w:t>Адрес: 669401,</w:t>
                  </w:r>
                </w:p>
                <w:p w:rsidR="00BC1F22" w:rsidRPr="002907AF" w:rsidRDefault="00BC1F22" w:rsidP="002A1483">
                  <w:pPr>
                    <w:rPr>
                      <w:sz w:val="22"/>
                      <w:szCs w:val="22"/>
                    </w:rPr>
                  </w:pPr>
                  <w:r w:rsidRPr="002907AF">
                    <w:rPr>
                      <w:sz w:val="22"/>
                      <w:szCs w:val="22"/>
                    </w:rPr>
                    <w:t xml:space="preserve">Иркутская область, Нукутский район,  п.Новонукутский, </w:t>
                  </w:r>
                </w:p>
                <w:p w:rsidR="00BC1F22" w:rsidRPr="002907AF" w:rsidRDefault="00BC1F22" w:rsidP="002A1483">
                  <w:pPr>
                    <w:rPr>
                      <w:sz w:val="22"/>
                      <w:szCs w:val="22"/>
                    </w:rPr>
                  </w:pPr>
                  <w:r w:rsidRPr="002907AF">
                    <w:rPr>
                      <w:sz w:val="22"/>
                      <w:szCs w:val="22"/>
                    </w:rPr>
                    <w:t>ул. Майская, 29</w:t>
                  </w:r>
                </w:p>
              </w:txbxContent>
            </v:textbox>
          </v:rect>
        </w:pict>
      </w:r>
    </w:p>
    <w:p w:rsidR="002A1483" w:rsidRPr="00BC1F22" w:rsidRDefault="002A1483" w:rsidP="002A1483">
      <w:pPr>
        <w:rPr>
          <w:sz w:val="18"/>
          <w:szCs w:val="18"/>
        </w:rPr>
      </w:pPr>
    </w:p>
    <w:p w:rsidR="002A1483" w:rsidRPr="00BC1F22" w:rsidRDefault="002A1483" w:rsidP="002A1483">
      <w:pPr>
        <w:rPr>
          <w:sz w:val="18"/>
          <w:szCs w:val="18"/>
        </w:rPr>
      </w:pPr>
    </w:p>
    <w:p w:rsidR="002A1483" w:rsidRPr="00BC1F22" w:rsidRDefault="002A1483" w:rsidP="002A1483">
      <w:pPr>
        <w:rPr>
          <w:sz w:val="18"/>
          <w:szCs w:val="18"/>
        </w:rPr>
      </w:pPr>
    </w:p>
    <w:p w:rsidR="002A1483" w:rsidRPr="00BC1F22" w:rsidRDefault="002A1483" w:rsidP="002A1483">
      <w:pPr>
        <w:rPr>
          <w:sz w:val="18"/>
          <w:szCs w:val="18"/>
        </w:rPr>
      </w:pPr>
    </w:p>
    <w:p w:rsidR="002A1483" w:rsidRPr="00BC1F22" w:rsidRDefault="0007271E" w:rsidP="002A1483">
      <w:pPr>
        <w:rPr>
          <w:sz w:val="18"/>
          <w:szCs w:val="18"/>
        </w:rPr>
      </w:pPr>
      <w:r w:rsidRPr="00BC1F22">
        <w:rPr>
          <w:noProof/>
          <w:sz w:val="18"/>
          <w:szCs w:val="18"/>
        </w:rPr>
        <w:pict>
          <v:rect id="_x0000_s1033" style="position:absolute;margin-left:151.9pt;margin-top:1.7pt;width:169.95pt;height:32.35pt;z-index:251661312">
            <v:textbox style="mso-next-textbox:#_x0000_s1033">
              <w:txbxContent>
                <w:p w:rsidR="00BC1F22" w:rsidRPr="00345270" w:rsidRDefault="00BC1F22" w:rsidP="002A1483">
                  <w:pPr>
                    <w:rPr>
                      <w:sz w:val="20"/>
                      <w:szCs w:val="20"/>
                    </w:rPr>
                  </w:pPr>
                  <w:r>
                    <w:rPr>
                      <w:sz w:val="22"/>
                      <w:szCs w:val="22"/>
                    </w:rPr>
                    <w:t xml:space="preserve"> </w:t>
                  </w:r>
                  <w:r w:rsidRPr="00345270">
                    <w:rPr>
                      <w:sz w:val="20"/>
                      <w:szCs w:val="20"/>
                    </w:rPr>
                    <w:t>Ответственный: Ю.В.Прудников</w:t>
                  </w:r>
                </w:p>
                <w:p w:rsidR="00BC1F22" w:rsidRDefault="00BC1F22" w:rsidP="002A1483">
                  <w:pPr>
                    <w:rPr>
                      <w:sz w:val="18"/>
                      <w:szCs w:val="18"/>
                    </w:rPr>
                  </w:pPr>
                </w:p>
                <w:p w:rsidR="00BC1F22" w:rsidRPr="00A232DA" w:rsidRDefault="00BC1F22" w:rsidP="002A1483">
                  <w:pPr>
                    <w:rPr>
                      <w:sz w:val="18"/>
                      <w:szCs w:val="18"/>
                    </w:rPr>
                  </w:pPr>
                </w:p>
              </w:txbxContent>
            </v:textbox>
          </v:rect>
        </w:pict>
      </w:r>
    </w:p>
    <w:p w:rsidR="002A1483" w:rsidRPr="00BC1F22" w:rsidRDefault="002A1483" w:rsidP="002A1483">
      <w:pPr>
        <w:rPr>
          <w:sz w:val="18"/>
          <w:szCs w:val="18"/>
        </w:rPr>
      </w:pPr>
    </w:p>
    <w:p w:rsidR="002A1483" w:rsidRPr="00BC1F22" w:rsidRDefault="002A1483" w:rsidP="002A1483">
      <w:pPr>
        <w:rPr>
          <w:sz w:val="18"/>
          <w:szCs w:val="18"/>
        </w:rPr>
      </w:pPr>
    </w:p>
    <w:p w:rsidR="002A1483" w:rsidRPr="00BC1F22" w:rsidRDefault="002A1483" w:rsidP="002A1483">
      <w:pPr>
        <w:rPr>
          <w:sz w:val="18"/>
          <w:szCs w:val="18"/>
        </w:rPr>
      </w:pPr>
    </w:p>
    <w:p w:rsidR="002A1483" w:rsidRPr="00BC1F22" w:rsidRDefault="002A1483" w:rsidP="002A1483">
      <w:pPr>
        <w:rPr>
          <w:sz w:val="18"/>
          <w:szCs w:val="18"/>
        </w:rPr>
      </w:pPr>
    </w:p>
    <w:p w:rsidR="002A1483" w:rsidRPr="00BC1F22" w:rsidRDefault="002A1483" w:rsidP="002A1483">
      <w:pPr>
        <w:rPr>
          <w:sz w:val="22"/>
          <w:szCs w:val="22"/>
        </w:rPr>
      </w:pPr>
    </w:p>
    <w:p w:rsidR="002A1483" w:rsidRPr="00BC1F22" w:rsidRDefault="002A1483" w:rsidP="002A1483">
      <w:pPr>
        <w:rPr>
          <w:sz w:val="22"/>
          <w:szCs w:val="22"/>
        </w:rPr>
      </w:pPr>
      <w:r w:rsidRPr="00BC1F22">
        <w:rPr>
          <w:sz w:val="22"/>
          <w:szCs w:val="22"/>
        </w:rPr>
        <w:t>Отпечатана в муниципальном образовании «Новонукутское», п.Новонукутский ул. Майская, 29           Тираж 10 экз.</w:t>
      </w:r>
    </w:p>
    <w:p w:rsidR="00C17154" w:rsidRPr="00BC1F22" w:rsidRDefault="00C17154"/>
    <w:sectPr w:rsidR="00C17154" w:rsidRPr="00BC1F22" w:rsidSect="00687215">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ADC" w:rsidRDefault="00913ADC" w:rsidP="009835DE">
      <w:r>
        <w:separator/>
      </w:r>
    </w:p>
  </w:endnote>
  <w:endnote w:type="continuationSeparator" w:id="1">
    <w:p w:rsidR="00913ADC" w:rsidRDefault="00913ADC"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ADC" w:rsidRDefault="00913ADC" w:rsidP="009835DE">
      <w:r>
        <w:separator/>
      </w:r>
    </w:p>
  </w:footnote>
  <w:footnote w:type="continuationSeparator" w:id="1">
    <w:p w:rsidR="00913ADC" w:rsidRDefault="00913ADC"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F22" w:rsidRDefault="00BC1F22"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1F22" w:rsidRDefault="00BC1F2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73259D4"/>
    <w:multiLevelType w:val="hybridMultilevel"/>
    <w:tmpl w:val="D1DE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6">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8">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0">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17CC7"/>
    <w:multiLevelType w:val="hybridMultilevel"/>
    <w:tmpl w:val="0CC0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7">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8">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39">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FA325E"/>
    <w:multiLevelType w:val="multilevel"/>
    <w:tmpl w:val="5F886E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E6808"/>
    <w:multiLevelType w:val="multilevel"/>
    <w:tmpl w:val="56D23CA2"/>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7"/>
        <w:szCs w:val="27"/>
        <w:u w:val="singl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3"/>
  </w:num>
  <w:num w:numId="3">
    <w:abstractNumId w:val="39"/>
  </w:num>
  <w:num w:numId="4">
    <w:abstractNumId w:val="37"/>
  </w:num>
  <w:num w:numId="5">
    <w:abstractNumId w:val="36"/>
  </w:num>
  <w:num w:numId="6">
    <w:abstractNumId w:val="9"/>
  </w:num>
  <w:num w:numId="7">
    <w:abstractNumId w:val="17"/>
  </w:num>
  <w:num w:numId="8">
    <w:abstractNumId w:val="14"/>
  </w:num>
  <w:num w:numId="9">
    <w:abstractNumId w:val="24"/>
  </w:num>
  <w:num w:numId="10">
    <w:abstractNumId w:val="34"/>
  </w:num>
  <w:num w:numId="11">
    <w:abstractNumId w:val="42"/>
  </w:num>
  <w:num w:numId="12">
    <w:abstractNumId w:val="2"/>
  </w:num>
  <w:num w:numId="13">
    <w:abstractNumId w:val="13"/>
  </w:num>
  <w:num w:numId="14">
    <w:abstractNumId w:val="28"/>
  </w:num>
  <w:num w:numId="15">
    <w:abstractNumId w:val="19"/>
  </w:num>
  <w:num w:numId="16">
    <w:abstractNumId w:val="10"/>
  </w:num>
  <w:num w:numId="17">
    <w:abstractNumId w:val="7"/>
  </w:num>
  <w:num w:numId="18">
    <w:abstractNumId w:val="27"/>
  </w:num>
  <w:num w:numId="19">
    <w:abstractNumId w:val="6"/>
  </w:num>
  <w:num w:numId="20">
    <w:abstractNumId w:val="30"/>
  </w:num>
  <w:num w:numId="21">
    <w:abstractNumId w:val="26"/>
  </w:num>
  <w:num w:numId="22">
    <w:abstractNumId w:val="23"/>
  </w:num>
  <w:num w:numId="23">
    <w:abstractNumId w:val="20"/>
  </w:num>
  <w:num w:numId="24">
    <w:abstractNumId w:val="45"/>
  </w:num>
  <w:num w:numId="25">
    <w:abstractNumId w:val="3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8"/>
  </w:num>
  <w:num w:numId="30">
    <w:abstractNumId w:val="25"/>
  </w:num>
  <w:num w:numId="31">
    <w:abstractNumId w:val="44"/>
  </w:num>
  <w:num w:numId="32">
    <w:abstractNumId w:val="40"/>
  </w:num>
  <w:num w:numId="33">
    <w:abstractNumId w:val="43"/>
  </w:num>
  <w:num w:numId="34">
    <w:abstractNumId w:val="18"/>
  </w:num>
  <w:num w:numId="35">
    <w:abstractNumId w:val="12"/>
  </w:num>
  <w:num w:numId="36">
    <w:abstractNumId w:val="32"/>
  </w:num>
  <w:num w:numId="37">
    <w:abstractNumId w:val="35"/>
  </w:num>
  <w:num w:numId="38">
    <w:abstractNumId w:val="4"/>
  </w:num>
  <w:num w:numId="39">
    <w:abstractNumId w:val="22"/>
  </w:num>
  <w:num w:numId="40">
    <w:abstractNumId w:val="15"/>
  </w:num>
  <w:num w:numId="41">
    <w:abstractNumId w:val="16"/>
  </w:num>
  <w:num w:numId="42">
    <w:abstractNumId w:val="33"/>
  </w:num>
  <w:num w:numId="43">
    <w:abstractNumId w:val="0"/>
  </w:num>
  <w:num w:numId="44">
    <w:abstractNumId w:val="1"/>
  </w:num>
  <w:num w:numId="45">
    <w:abstractNumId w:val="11"/>
  </w:num>
  <w:num w:numId="46">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46"/>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endnote w:id="0"/>
    <w:endnote w:id="1"/>
  </w:endnotePr>
  <w:compat/>
  <w:rsids>
    <w:rsidRoot w:val="002A1483"/>
    <w:rsid w:val="0007271E"/>
    <w:rsid w:val="00100321"/>
    <w:rsid w:val="00104803"/>
    <w:rsid w:val="0018461B"/>
    <w:rsid w:val="00221E87"/>
    <w:rsid w:val="002A0351"/>
    <w:rsid w:val="002A1483"/>
    <w:rsid w:val="00315CF6"/>
    <w:rsid w:val="00345270"/>
    <w:rsid w:val="00372D36"/>
    <w:rsid w:val="00475EDB"/>
    <w:rsid w:val="006244D8"/>
    <w:rsid w:val="006707D0"/>
    <w:rsid w:val="00687215"/>
    <w:rsid w:val="006A01E4"/>
    <w:rsid w:val="006B696A"/>
    <w:rsid w:val="006C5272"/>
    <w:rsid w:val="006F213A"/>
    <w:rsid w:val="00750C7A"/>
    <w:rsid w:val="007B2BEA"/>
    <w:rsid w:val="0082130E"/>
    <w:rsid w:val="00893011"/>
    <w:rsid w:val="008F0C24"/>
    <w:rsid w:val="00913ADC"/>
    <w:rsid w:val="009233E0"/>
    <w:rsid w:val="009835DE"/>
    <w:rsid w:val="009B68AF"/>
    <w:rsid w:val="00B25CF7"/>
    <w:rsid w:val="00BC1F22"/>
    <w:rsid w:val="00BE34CA"/>
    <w:rsid w:val="00C17154"/>
    <w:rsid w:val="00C277A5"/>
    <w:rsid w:val="00C35372"/>
    <w:rsid w:val="00C35F7F"/>
    <w:rsid w:val="00D8671A"/>
    <w:rsid w:val="00E505BD"/>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link w:val="20"/>
    <w:uiPriority w:val="9"/>
    <w:qFormat/>
    <w:rsid w:val="00BC1F22"/>
    <w:pPr>
      <w:spacing w:before="100" w:beforeAutospacing="1" w:after="100" w:afterAutospacing="1"/>
      <w:outlineLvl w:val="1"/>
    </w:pPr>
    <w:rPr>
      <w:b/>
      <w:bCs/>
      <w:sz w:val="36"/>
      <w:szCs w:val="36"/>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4">
    <w:name w:val="Заголовок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9B68AF"/>
    <w:pPr>
      <w:shd w:val="clear" w:color="auto" w:fill="FFFFFF"/>
      <w:spacing w:before="300" w:after="420" w:line="322" w:lineRule="exact"/>
      <w:jc w:val="center"/>
      <w:outlineLvl w:val="1"/>
    </w:pPr>
    <w:rPr>
      <w:sz w:val="27"/>
      <w:szCs w:val="27"/>
      <w:lang w:eastAsia="en-US"/>
    </w:rPr>
  </w:style>
  <w:style w:type="character" w:customStyle="1" w:styleId="26">
    <w:name w:val="Основной текст (2)_"/>
    <w:basedOn w:val="a0"/>
    <w:link w:val="27"/>
    <w:rsid w:val="009B68AF"/>
    <w:rPr>
      <w:rFonts w:ascii="Times New Roman" w:eastAsia="Times New Roman" w:hAnsi="Times New Roman" w:cs="Times New Roman"/>
      <w:sz w:val="27"/>
      <w:szCs w:val="27"/>
      <w:shd w:val="clear" w:color="auto" w:fill="FFFFFF"/>
    </w:rPr>
  </w:style>
  <w:style w:type="paragraph" w:customStyle="1" w:styleId="27">
    <w:name w:val="Основной текст (2)"/>
    <w:basedOn w:val="a"/>
    <w:link w:val="26"/>
    <w:rsid w:val="009B68AF"/>
    <w:pPr>
      <w:shd w:val="clear" w:color="auto" w:fill="FFFFFF"/>
      <w:spacing w:before="360" w:after="360" w:line="322" w:lineRule="exact"/>
      <w:jc w:val="center"/>
    </w:pPr>
    <w:rPr>
      <w:sz w:val="27"/>
      <w:szCs w:val="27"/>
      <w:lang w:eastAsia="en-US"/>
    </w:rPr>
  </w:style>
  <w:style w:type="character" w:customStyle="1" w:styleId="20">
    <w:name w:val="Заголовок 2 Знак"/>
    <w:basedOn w:val="a0"/>
    <w:link w:val="2"/>
    <w:uiPriority w:val="9"/>
    <w:rsid w:val="00BC1F22"/>
    <w:rPr>
      <w:rFonts w:ascii="Times New Roman" w:eastAsia="Times New Roman" w:hAnsi="Times New Roman" w:cs="Times New Roman"/>
      <w:b/>
      <w:bCs/>
      <w:sz w:val="36"/>
      <w:szCs w:val="36"/>
      <w:lang w:eastAsia="ru-RU"/>
    </w:rPr>
  </w:style>
  <w:style w:type="paragraph" w:customStyle="1" w:styleId="headertext">
    <w:name w:val="headertext"/>
    <w:basedOn w:val="a"/>
    <w:rsid w:val="00BC1F22"/>
    <w:pPr>
      <w:spacing w:before="100" w:beforeAutospacing="1" w:after="100" w:afterAutospacing="1"/>
    </w:pPr>
  </w:style>
  <w:style w:type="paragraph" w:customStyle="1" w:styleId="Standard">
    <w:name w:val="Standard"/>
    <w:rsid w:val="00BC1F22"/>
    <w:pPr>
      <w:widowControl w:val="0"/>
      <w:suppressAutoHyphens/>
      <w:autoSpaceDN w:val="0"/>
      <w:spacing w:after="0" w:line="240" w:lineRule="auto"/>
    </w:pPr>
    <w:rPr>
      <w:rFonts w:ascii="Arial" w:eastAsia="Arial Unicode MS" w:hAnsi="Arial" w:cs="Tahoma"/>
      <w:kern w:val="3"/>
      <w:sz w:val="24"/>
      <w:szCs w:val="24"/>
      <w:lang w:eastAsia="ru-RU"/>
    </w:rPr>
  </w:style>
  <w:style w:type="character" w:styleId="afffa">
    <w:name w:val="line number"/>
    <w:basedOn w:val="a0"/>
    <w:uiPriority w:val="99"/>
    <w:semiHidden/>
    <w:unhideWhenUsed/>
    <w:rsid w:val="00BC1F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86367/741" TargetMode="External"/><Relationship Id="rId18" Type="http://schemas.openxmlformats.org/officeDocument/2006/relationships/hyperlink" Target="http://municipal.garant.ru/document/redirect/44080768/74" TargetMode="External"/><Relationship Id="rId26" Type="http://schemas.openxmlformats.org/officeDocument/2006/relationships/hyperlink" Target="https://login.consultant.ru/link/?req=doc&amp;base=RLAW411&amp;n=169101&amp;date=27.07.2020" TargetMode="External"/><Relationship Id="rId39" Type="http://schemas.openxmlformats.org/officeDocument/2006/relationships/hyperlink" Target="https://www.google.ru/imgres?imgurl=http://bsp7.ru/imgtmp/orign/data/koleciyMAF/Standart/lavki/PB84-1_1.png&amp;imgrefurl=http://bsp7.ru/parkovie-skameyki&amp;docid=tTB3SK5E3mezWM&amp;tbnid=5enCLf3rSEGTbM:&amp;vet=10ahUKEwiJjMOqx9_eAhXMo4sKHc_OBugQMwimAShHMEc..i&amp;w=900&amp;h=600&amp;bih=720&amp;biw=1436&amp;q=%D1%83%D0%BB%D0%B8%D1%87%D0%BD%D0%B0%D1%8F%20%D1%81%D0%BA%D0%BC%D1%8C%D1%8F&amp;ved=0ahUKEwiJjMOqx9_eAhXMo4sKHc_OBugQMwimAShHMEc&amp;iact=mrc&amp;uact=8" TargetMode="External"/><Relationship Id="rId3" Type="http://schemas.openxmlformats.org/officeDocument/2006/relationships/settings" Target="settings.xml"/><Relationship Id="rId21" Type="http://schemas.openxmlformats.org/officeDocument/2006/relationships/hyperlink" Target="http://municipal.garant.ru/document/redirect/12164203/13101" TargetMode="External"/><Relationship Id="rId34" Type="http://schemas.openxmlformats.org/officeDocument/2006/relationships/hyperlink" Target="http://www.google.ru/url?sa=i&amp;rct=j&amp;q=&amp;esrc=s&amp;source=images&amp;cd=&amp;cad=rja&amp;uact=8&amp;ved=2ahUKEwiks4KVx9_eAhXBXiwKHaEmBXsQjRx6BAgBEAU&amp;url=http://www.svetilniki-opory.com/ulichnyy-fonar-2t09183v42-021&amp;psig=AOvVaw2HuWtUT5Y3CUBc6Ynjv3-U&amp;ust=1542685805823036" TargetMode="External"/><Relationship Id="rId42" Type="http://schemas.openxmlformats.org/officeDocument/2006/relationships/image" Target="media/image9.jpeg"/><Relationship Id="rId47" Type="http://schemas.openxmlformats.org/officeDocument/2006/relationships/hyperlink" Target="https://www.google.ru/imgres?imgurl=http://39595.ru/uploadedFiles/eshopimages/big/urna_Uralochka_M.jpg&amp;imgrefurl=http://39595.ru/store/45591/45594/?pos=890730&amp;docid=IAbwAx_jumd0gM&amp;tbnid=jPjyorJEEQPcHM:&amp;vet=12ahUKEwik6ejJyN_eAhUIDiwKHeJ6AKo4yAEQMygiMCJ6BAgBECM..i&amp;w=422&amp;h=600&amp;bih=720&amp;biw=1436&amp;q=%D1%83%D1%80%D0%BD%D0%B0&amp;ved=2ahUKEwik6ejJyN_eAhUIDiwKHeJ6AKo4yAEQMygiMCJ6BAgBECM&amp;iact=mrc&amp;uact=8" TargetMode="External"/><Relationship Id="rId50" Type="http://schemas.openxmlformats.org/officeDocument/2006/relationships/theme" Target="theme/theme1.xml"/><Relationship Id="rId7" Type="http://schemas.openxmlformats.org/officeDocument/2006/relationships/hyperlink" Target="consultantplus://offline/ref=20219C202ECBD9C43562021F72EF5D55E5CECA708C4B41359A4EF031CFED9C314E2BB39037G0I" TargetMode="External"/><Relationship Id="rId12" Type="http://schemas.openxmlformats.org/officeDocument/2006/relationships/hyperlink" Target="http://municipal.garant.ru/document/redirect/186367/0" TargetMode="External"/><Relationship Id="rId17" Type="http://schemas.openxmlformats.org/officeDocument/2006/relationships/hyperlink" Target="http://municipal.garant.ru/document/redirect/12164203/131" TargetMode="External"/><Relationship Id="rId25" Type="http://schemas.openxmlformats.org/officeDocument/2006/relationships/hyperlink" Target="https://login.consultant.ru/link/?req=doc&amp;base=LAW&amp;n=352588&amp;date=27.07.2020&amp;dst=100019&amp;fld=134" TargetMode="External"/><Relationship Id="rId33" Type="http://schemas.openxmlformats.org/officeDocument/2006/relationships/image" Target="media/image4.jpeg"/><Relationship Id="rId38" Type="http://schemas.openxmlformats.org/officeDocument/2006/relationships/image" Target="media/image7.jpeg"/><Relationship Id="rId46"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municipal.garant.ru/document/redirect/12164203/131" TargetMode="External"/><Relationship Id="rId20" Type="http://schemas.openxmlformats.org/officeDocument/2006/relationships/hyperlink" Target="http://municipal.garant.ru/document/redirect/12164203/0" TargetMode="External"/><Relationship Id="rId29" Type="http://schemas.openxmlformats.org/officeDocument/2006/relationships/image" Target="media/image2.jpeg"/><Relationship Id="rId41" Type="http://schemas.openxmlformats.org/officeDocument/2006/relationships/hyperlink" Target="https://www.google.ru/imgres?imgurl=https://papir-service.com.ua/wa-data/public/shop/products/65/17/1765/images/504/504.600.jpg&amp;imgrefurl=https://papir-service.com.ua/skamja-ulichnaja-romantika/&amp;docid=yKCNjqhAsQ5dYM&amp;tbnid=Nl4sjrxTkGw37M:&amp;vet=12ahUKEwjHorXTx9_eAhXEkSwKHQk1B7Y4ZBAzKC8wL3oECAEQMA..i&amp;w=600&amp;h=400&amp;bih=720&amp;biw=1436&amp;q=%D1%83%D0%BB%D0%B8%D1%87%D0%BD%D0%B0%D1%8F%20%D1%81%D0%BA%D0%BC%D1%8C%D1%8F&amp;ved=2ahUKEwjHorXTx9_eAhXEkSwKHQk1B7Y4ZBAzKC8wL3oECAEQMA&amp;iact=mrc&amp;uact=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12164203/0" TargetMode="External"/><Relationship Id="rId24" Type="http://schemas.openxmlformats.org/officeDocument/2006/relationships/hyperlink" Target="http://municipal.garant.ru/document/redirect/12164203/13102" TargetMode="External"/><Relationship Id="rId32" Type="http://schemas.openxmlformats.org/officeDocument/2006/relationships/hyperlink" Target="https://www.google.ru/imgres?imgurl=https://www.gloryroom.ru/sitefiles/fx/280x310/Items/m95g4eo.jpeg&amp;imgrefurl=https://www.gloryroom.ru/katalog/ulichnoe-osveshhenie/parkovye/stil-sovremennyj&amp;docid=Auf7Mwo-_ygNwM&amp;tbnid=Zt9uSc4q218c4M:&amp;vet=12ahUKEwiqwvbpxt_eAhVLGCwKHQE-AxI4rAIQMyhQMFB6BAgBEFE..i&amp;w=280&amp;h=310&amp;bih=720&amp;biw=1436&amp;q=%D1%81%D0%BE%D0%B2%D1%80%D0%B5%D0%BC%D0%B5%D0%BD%D0%BD%D1%8B%D0%B9%20%D1%83%D0%BB%D0%B8%D1%87%D0%BD%D1%8B%D0%B9%20%D1%84%D0%BE%D0%BD%D0%B0%D1%80%D1%8C&amp;ved=2ahUKEwiqwvbpxt_eAhVLGCwKHQE-AxI4rAIQMyhQMFB6BAgBEFE&amp;iact=mrc&amp;uact=8" TargetMode="External"/><Relationship Id="rId37" Type="http://schemas.openxmlformats.org/officeDocument/2006/relationships/hyperlink" Target="https://www.google.ru/imgres?imgurl=https://images.kz.prom.st/43000932_w640_h640_skamya_ulichnaya_3.jpg&amp;imgrefurl=https://satu.kz/p3839849-skamya-ulichnaya.html&amp;docid=CadQ4xwa8jW2aM&amp;tbnid=kfDbThrv8-KisM:&amp;vet=10ahUKEwiJjMOqx9_eAhXMo4sKHc_OBugQMwicASg9MD0..i&amp;w=707&amp;h=403&amp;bih=720&amp;biw=1436&amp;q=%D1%83%D0%BB%D0%B8%D1%87%D0%BD%D0%B0%D1%8F%20%D1%81%D0%BA%D0%BC%D1%8C%D1%8F&amp;ved=0ahUKEwiJjMOqx9_eAhXMo4sKHc_OBugQMwicASg9MD0&amp;iact=mrc&amp;uact=8" TargetMode="External"/><Relationship Id="rId40" Type="http://schemas.openxmlformats.org/officeDocument/2006/relationships/image" Target="media/image8.jpeg"/><Relationship Id="rId45" Type="http://schemas.openxmlformats.org/officeDocument/2006/relationships/hyperlink" Target="https://www.google.ru/imgres?imgurl=https://mebilio.ru/images/detailed/20/b17fe00ed4f1d9d059634924a80f857b.jpg&amp;imgrefurl=https://mebilio.ru/mebel-dlya-dachi/urna-ulichnaya/ulichnaya-urna-dlya-musora-perspektiva-seryy-chernyy/&amp;docid=jwKNfv2lHmrgsM&amp;tbnid=m1SDjWttVa8nGM:&amp;vet=10ahUKEwjNhouDyN_eAhUKjywKHQU9DNUQMwjXASgUMBQ..i&amp;w=600&amp;h=600&amp;bih=720&amp;biw=1436&amp;q=%D1%83%D1%80%D0%BD%D0%B0&amp;ved=0ahUKEwjNhouDyN_eAhUKjywKHQU9DNUQMwjXASgUMBQ&amp;iact=mrc&amp;uact=8" TargetMode="External"/><Relationship Id="rId5" Type="http://schemas.openxmlformats.org/officeDocument/2006/relationships/footnotes" Target="footnotes.xml"/><Relationship Id="rId15" Type="http://schemas.openxmlformats.org/officeDocument/2006/relationships/hyperlink" Target="http://municipal.garant.ru/document/redirect/12164203/13102" TargetMode="External"/><Relationship Id="rId23" Type="http://schemas.openxmlformats.org/officeDocument/2006/relationships/hyperlink" Target="http://municipal.garant.ru/document/redirect/12164203/13101" TargetMode="External"/><Relationship Id="rId28" Type="http://schemas.openxmlformats.org/officeDocument/2006/relationships/image" Target="media/image1.jpeg"/><Relationship Id="rId36" Type="http://schemas.openxmlformats.org/officeDocument/2006/relationships/image" Target="media/image6.png"/><Relationship Id="rId49" Type="http://schemas.openxmlformats.org/officeDocument/2006/relationships/fontTable" Target="fontTable.xml"/><Relationship Id="rId10" Type="http://schemas.openxmlformats.org/officeDocument/2006/relationships/hyperlink" Target="consultantplus://offline/ref=20219C202ECBD9C43562021F72EF5D55E5CECA708C4B41359A4EF031CFED9C314E2BB39037GFI" TargetMode="External"/><Relationship Id="rId19" Type="http://schemas.openxmlformats.org/officeDocument/2006/relationships/hyperlink" Target="http://municipal.garant.ru/document/redirect/44080768/74" TargetMode="External"/><Relationship Id="rId31" Type="http://schemas.openxmlformats.org/officeDocument/2006/relationships/image" Target="media/image3.jpeg"/><Relationship Id="rId44"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consultantplus://offline/ref=20219C202ECBD9C43562021F72EF5D55E5CECA708C4B41359A4EF031CFED9C314E2BB39037G0I" TargetMode="External"/><Relationship Id="rId14" Type="http://schemas.openxmlformats.org/officeDocument/2006/relationships/hyperlink" Target="http://municipal.garant.ru/document/redirect/12164203/13101" TargetMode="External"/><Relationship Id="rId22" Type="http://schemas.openxmlformats.org/officeDocument/2006/relationships/hyperlink" Target="http://municipal.garant.ru/document/redirect/12164203/13102" TargetMode="External"/><Relationship Id="rId27" Type="http://schemas.openxmlformats.org/officeDocument/2006/relationships/header" Target="header1.xml"/><Relationship Id="rId30" Type="http://schemas.openxmlformats.org/officeDocument/2006/relationships/hyperlink" Target="https://www.google.ru/url?sa=i&amp;rct=j&amp;q=&amp;esrc=s&amp;source=images&amp;cd=&amp;cad=rja&amp;uact=8&amp;ved=2ahUKEwiPvej0xd_eAhWNo4sKHejWCqAQjRx6BAgBEAU&amp;url=https://www.dreamstime.com/stock-illustration-vector-street-lamp-isolated-white-background-illustration-image43881517&amp;psig=AOvVaw2qyBedQ7aUFwGMcG--An62&amp;ust=1542685546471943" TargetMode="External"/><Relationship Id="rId35" Type="http://schemas.openxmlformats.org/officeDocument/2006/relationships/image" Target="media/image5.png"/><Relationship Id="rId43" Type="http://schemas.openxmlformats.org/officeDocument/2006/relationships/image" Target="media/image10.png"/><Relationship Id="rId48" Type="http://schemas.openxmlformats.org/officeDocument/2006/relationships/image" Target="media/image13.jpeg"/><Relationship Id="rId8" Type="http://schemas.openxmlformats.org/officeDocument/2006/relationships/hyperlink" Target="consultantplus://offline/ref=20219C202ECBD9C43562021F72EF5D55E5CECA708C4B41359A4EF031CFED9C314E2BB39037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13733</Words>
  <Characters>78279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2021-11-10T03:46:00Z</cp:lastPrinted>
  <dcterms:created xsi:type="dcterms:W3CDTF">2021-11-10T03:44:00Z</dcterms:created>
  <dcterms:modified xsi:type="dcterms:W3CDTF">2021-11-10T03:51:00Z</dcterms:modified>
</cp:coreProperties>
</file>